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E3" w:rsidRPr="004B026B" w:rsidRDefault="006809E3" w:rsidP="00D71F8E">
      <w:pPr>
        <w:jc w:val="center"/>
        <w:rPr>
          <w:rFonts w:ascii="Bookman Old Style" w:hAnsi="Bookman Old Style"/>
          <w:b/>
        </w:rPr>
      </w:pPr>
      <w:r w:rsidRPr="004B026B">
        <w:rPr>
          <w:rFonts w:ascii="Bookman Old Style" w:hAnsi="Bookman Old Style"/>
          <w:b/>
        </w:rPr>
        <w:t xml:space="preserve">Проектна  пропозиція </w:t>
      </w:r>
    </w:p>
    <w:p w:rsidR="006809E3" w:rsidRDefault="006809E3" w:rsidP="00D71F8E">
      <w:pPr>
        <w:jc w:val="center"/>
        <w:rPr>
          <w:rFonts w:ascii="Bookman Old Style" w:hAnsi="Bookman Old Style"/>
          <w:b/>
        </w:rPr>
      </w:pPr>
      <w:r w:rsidRPr="004B026B">
        <w:rPr>
          <w:rFonts w:ascii="Bookman Old Style" w:hAnsi="Bookman Old Style"/>
          <w:b/>
        </w:rPr>
        <w:t xml:space="preserve"> до субвенції з державного бюджету місцевим бюджетам </w:t>
      </w:r>
      <w:r w:rsidR="00D04FC8">
        <w:rPr>
          <w:rFonts w:ascii="Bookman Old Style" w:hAnsi="Bookman Old Style"/>
          <w:b/>
        </w:rPr>
        <w:t>на формування інфраструктури об'</w:t>
      </w:r>
      <w:r w:rsidRPr="004B026B">
        <w:rPr>
          <w:rFonts w:ascii="Bookman Old Style" w:hAnsi="Bookman Old Style"/>
          <w:b/>
        </w:rPr>
        <w:t>єднаних територіальних громад</w:t>
      </w:r>
    </w:p>
    <w:p w:rsidR="006809E3" w:rsidRPr="004B026B" w:rsidRDefault="006809E3" w:rsidP="00D71F8E">
      <w:pPr>
        <w:jc w:val="center"/>
        <w:rPr>
          <w:rFonts w:ascii="Bookman Old Style" w:hAnsi="Bookman Old Style"/>
          <w:b/>
        </w:rPr>
      </w:pPr>
      <w:r w:rsidRPr="004B026B">
        <w:rPr>
          <w:rFonts w:ascii="Bookman Old Style" w:hAnsi="Bookman Old Style"/>
          <w:b/>
        </w:rPr>
        <w:t xml:space="preserve"> Дніпропетровської області</w:t>
      </w:r>
    </w:p>
    <w:tbl>
      <w:tblPr>
        <w:tblW w:w="10597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3"/>
        <w:gridCol w:w="616"/>
        <w:gridCol w:w="14"/>
        <w:gridCol w:w="1335"/>
        <w:gridCol w:w="31"/>
        <w:gridCol w:w="1287"/>
        <w:gridCol w:w="23"/>
        <w:gridCol w:w="15"/>
        <w:gridCol w:w="1319"/>
        <w:gridCol w:w="31"/>
        <w:gridCol w:w="1110"/>
        <w:gridCol w:w="1153"/>
      </w:tblGrid>
      <w:tr w:rsidR="006809E3" w:rsidRPr="004325B2" w:rsidTr="00B017FE">
        <w:trPr>
          <w:trHeight w:val="405"/>
        </w:trPr>
        <w:tc>
          <w:tcPr>
            <w:tcW w:w="6946" w:type="dxa"/>
            <w:gridSpan w:val="6"/>
          </w:tcPr>
          <w:p w:rsidR="006809E3" w:rsidRPr="004325B2" w:rsidRDefault="006809E3" w:rsidP="004325B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Розробник проекту: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D5F1B">
              <w:rPr>
                <w:rFonts w:ascii="Bookman Old Style" w:hAnsi="Bookman Old Style"/>
                <w:b/>
                <w:sz w:val="18"/>
                <w:szCs w:val="18"/>
              </w:rPr>
              <w:t>Грушівська</w:t>
            </w:r>
            <w:proofErr w:type="spellEnd"/>
            <w:r w:rsidRPr="00CD5F1B">
              <w:rPr>
                <w:rFonts w:ascii="Bookman Old Style" w:hAnsi="Bookman Old Style"/>
                <w:b/>
                <w:sz w:val="18"/>
                <w:szCs w:val="18"/>
              </w:rPr>
              <w:t xml:space="preserve"> ОТГ</w:t>
            </w:r>
          </w:p>
          <w:p w:rsidR="006809E3" w:rsidRPr="004325B2" w:rsidRDefault="006809E3" w:rsidP="004325B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25B2">
              <w:rPr>
                <w:rFonts w:ascii="Bookman Old Style" w:hAnsi="Bookman Old Style"/>
                <w:sz w:val="18"/>
                <w:szCs w:val="18"/>
              </w:rPr>
              <w:t>Відповідальний виконавець: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Павленко Світлана Олександрівна, заступник голови з економічного розвитку, тел.0968331799</w:t>
            </w:r>
          </w:p>
        </w:tc>
        <w:tc>
          <w:tcPr>
            <w:tcW w:w="3651" w:type="dxa"/>
            <w:gridSpan w:val="6"/>
            <w:vMerge w:val="restart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:rsidR="006809E3" w:rsidRPr="00EF60A0" w:rsidRDefault="00950A05" w:rsidP="00E93C2F">
            <w:pPr>
              <w:spacing w:after="12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lang w:eastAsia="ru-RU"/>
              </w:rPr>
            </w:pPr>
            <w:r>
              <w:object w:dxaOrig="693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6.25pt" o:ole="">
                  <v:imagedata r:id="rId5" o:title=""/>
                </v:shape>
                <o:OLEObject Type="Embed" ProgID="PBrush" ShapeID="_x0000_i1025" DrawAspect="Content" ObjectID="_1520932626" r:id="rId6"/>
              </w:object>
            </w:r>
          </w:p>
          <w:p w:rsidR="006809E3" w:rsidRPr="00EF60A0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09E3" w:rsidRPr="004325B2" w:rsidTr="00B017FE">
        <w:trPr>
          <w:trHeight w:val="605"/>
        </w:trPr>
        <w:tc>
          <w:tcPr>
            <w:tcW w:w="6946" w:type="dxa"/>
            <w:gridSpan w:val="6"/>
          </w:tcPr>
          <w:p w:rsidR="006809E3" w:rsidRPr="00B017FE" w:rsidRDefault="006809E3" w:rsidP="004325B2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Назва проекту: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Pr="004B026B">
              <w:rPr>
                <w:rFonts w:ascii="Bookman Old Style" w:hAnsi="Bookman Old Style" w:cs="Arial"/>
                <w:b/>
                <w:sz w:val="20"/>
                <w:szCs w:val="20"/>
              </w:rPr>
              <w:t>Створення центру надання адміністративних послуг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4B026B">
              <w:rPr>
                <w:rFonts w:ascii="Bookman Old Style" w:hAnsi="Bookman Old Style" w:cs="Arial"/>
                <w:b/>
                <w:sz w:val="20"/>
                <w:szCs w:val="20"/>
              </w:rPr>
              <w:t>(ЦНАП)</w:t>
            </w:r>
            <w:r w:rsidR="005F5DEC">
              <w:rPr>
                <w:rFonts w:ascii="Bookman Old Style" w:hAnsi="Bookman Old Style" w:cs="Arial"/>
                <w:b/>
                <w:sz w:val="20"/>
                <w:szCs w:val="20"/>
              </w:rPr>
              <w:t>. Перепрофілювання та реконструкція приміщення, встановлення опалювальних приладів.</w:t>
            </w:r>
          </w:p>
        </w:tc>
        <w:tc>
          <w:tcPr>
            <w:tcW w:w="3651" w:type="dxa"/>
            <w:gridSpan w:val="6"/>
            <w:vMerge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09E3" w:rsidRPr="004325B2" w:rsidTr="00B017FE">
        <w:trPr>
          <w:trHeight w:val="316"/>
        </w:trPr>
        <w:tc>
          <w:tcPr>
            <w:tcW w:w="6946" w:type="dxa"/>
            <w:gridSpan w:val="6"/>
            <w:vMerge w:val="restart"/>
          </w:tcPr>
          <w:p w:rsidR="006809E3" w:rsidRPr="004B026B" w:rsidRDefault="006809E3" w:rsidP="004B026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Проблема: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 w:rsidRPr="004B026B">
              <w:rPr>
                <w:rFonts w:ascii="Bookman Old Style" w:hAnsi="Bookman Old Style"/>
                <w:sz w:val="18"/>
                <w:szCs w:val="18"/>
              </w:rPr>
              <w:t xml:space="preserve">Найближчий ЦНАП дуже віддалений від центру </w:t>
            </w:r>
            <w:proofErr w:type="spellStart"/>
            <w:r w:rsidR="005F5DEC">
              <w:rPr>
                <w:rFonts w:ascii="Bookman Old Style" w:hAnsi="Bookman Old Style"/>
                <w:sz w:val="18"/>
                <w:szCs w:val="18"/>
              </w:rPr>
              <w:t>Грушівської</w:t>
            </w:r>
            <w:proofErr w:type="spellEnd"/>
            <w:r w:rsidR="005F5D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B026B">
              <w:rPr>
                <w:rFonts w:ascii="Bookman Old Style" w:hAnsi="Bookman Old Style"/>
                <w:sz w:val="18"/>
                <w:szCs w:val="18"/>
              </w:rPr>
              <w:t xml:space="preserve">територіальної громади, та знаходиться на відстані 27 км.   </w:t>
            </w:r>
          </w:p>
          <w:p w:rsidR="006809E3" w:rsidRPr="00EB1251" w:rsidRDefault="006809E3" w:rsidP="00EB125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B026B">
              <w:rPr>
                <w:rFonts w:ascii="Bookman Old Style" w:hAnsi="Bookman Old Style"/>
                <w:sz w:val="18"/>
                <w:szCs w:val="18"/>
                <w:u w:val="single"/>
              </w:rPr>
              <w:t>Найближчий ЦНАП</w:t>
            </w:r>
            <w:r w:rsidRPr="004B026B">
              <w:rPr>
                <w:rFonts w:ascii="Bookman Old Style" w:hAnsi="Bookman Old Style"/>
                <w:sz w:val="18"/>
                <w:szCs w:val="18"/>
              </w:rPr>
              <w:t xml:space="preserve"> знаходиться в м. Апостолове, вул. Набережна, 18, адміністративна одиниця на південному-заході Дніпропетровської області.</w:t>
            </w:r>
          </w:p>
        </w:tc>
        <w:tc>
          <w:tcPr>
            <w:tcW w:w="3651" w:type="dxa"/>
            <w:gridSpan w:val="6"/>
          </w:tcPr>
          <w:p w:rsidR="006809E3" w:rsidRPr="00C426E7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Масштаб проекту:</w:t>
            </w:r>
          </w:p>
        </w:tc>
      </w:tr>
      <w:tr w:rsidR="006809E3" w:rsidRPr="004325B2" w:rsidTr="00B017FE">
        <w:trPr>
          <w:trHeight w:val="535"/>
        </w:trPr>
        <w:tc>
          <w:tcPr>
            <w:tcW w:w="6946" w:type="dxa"/>
            <w:gridSpan w:val="6"/>
            <w:vMerge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51" w:type="dxa"/>
            <w:gridSpan w:val="6"/>
          </w:tcPr>
          <w:p w:rsidR="006809E3" w:rsidRPr="00C426E7" w:rsidRDefault="006809E3" w:rsidP="00C426E7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Територія впливу:</w:t>
            </w:r>
          </w:p>
          <w:p w:rsidR="006809E3" w:rsidRPr="004325B2" w:rsidRDefault="006809E3" w:rsidP="00B017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26143,7 га</w:t>
            </w:r>
          </w:p>
        </w:tc>
      </w:tr>
      <w:tr w:rsidR="006809E3" w:rsidRPr="004325B2" w:rsidTr="00B017FE">
        <w:trPr>
          <w:trHeight w:val="251"/>
        </w:trPr>
        <w:tc>
          <w:tcPr>
            <w:tcW w:w="6946" w:type="dxa"/>
            <w:gridSpan w:val="6"/>
            <w:vMerge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51" w:type="dxa"/>
            <w:gridSpan w:val="6"/>
          </w:tcPr>
          <w:p w:rsidR="006809E3" w:rsidRPr="004325B2" w:rsidRDefault="006809E3" w:rsidP="00C426E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К-ть</w:t>
            </w:r>
            <w:proofErr w:type="spellEnd"/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 xml:space="preserve"> населення, на яке впливає проект: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C426E7">
              <w:t>7168 осіб</w:t>
            </w:r>
          </w:p>
        </w:tc>
      </w:tr>
      <w:tr w:rsidR="006809E3" w:rsidRPr="004325B2" w:rsidTr="00B017FE">
        <w:trPr>
          <w:trHeight w:val="525"/>
        </w:trPr>
        <w:tc>
          <w:tcPr>
            <w:tcW w:w="6946" w:type="dxa"/>
            <w:gridSpan w:val="6"/>
          </w:tcPr>
          <w:p w:rsidR="006809E3" w:rsidRPr="00C426E7" w:rsidRDefault="006809E3" w:rsidP="00C426E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Мета:</w:t>
            </w:r>
            <w:r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В ЦНАП реалізовується принцип надання громадянам й суб'єктам господарювання </w:t>
            </w:r>
            <w:r w:rsidRPr="00664BDB">
              <w:rPr>
                <w:rFonts w:ascii="Bookman Old Style" w:hAnsi="Bookman Old Style"/>
                <w:sz w:val="18"/>
                <w:szCs w:val="18"/>
              </w:rPr>
              <w:t>можливість отримати дозвільні документи в одній установі, швидко й у зручний спосіб</w:t>
            </w:r>
            <w:r>
              <w:rPr>
                <w:rStyle w:val="a4"/>
                <w:rFonts w:ascii="Arial" w:hAnsi="Arial" w:cs="Arial"/>
                <w:color w:val="464646"/>
                <w:sz w:val="14"/>
                <w:szCs w:val="14"/>
              </w:rPr>
              <w:t xml:space="preserve">, </w:t>
            </w:r>
            <w:r w:rsidRPr="00664BDB">
              <w:rPr>
                <w:rFonts w:ascii="Bookman Old Style" w:hAnsi="Bookman Old Style"/>
                <w:sz w:val="18"/>
                <w:szCs w:val="18"/>
              </w:rPr>
              <w:t>з відповідними побутовими умовами</w:t>
            </w:r>
            <w:r>
              <w:rPr>
                <w:rFonts w:ascii="Bookman Old Style" w:hAnsi="Bookman Old Style"/>
                <w:sz w:val="18"/>
                <w:szCs w:val="18"/>
              </w:rPr>
              <w:t>, кваліфікованим і приязним до громадян персоналом.</w:t>
            </w:r>
          </w:p>
          <w:p w:rsidR="006809E3" w:rsidRPr="004325B2" w:rsidRDefault="006809E3" w:rsidP="004325B2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  <w:tc>
          <w:tcPr>
            <w:tcW w:w="3651" w:type="dxa"/>
            <w:gridSpan w:val="6"/>
          </w:tcPr>
          <w:p w:rsidR="006809E3" w:rsidRDefault="006809E3" w:rsidP="00C426E7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Орієнтовний термін реалізації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p w:rsidR="006809E3" w:rsidRPr="00C426E7" w:rsidRDefault="006809E3" w:rsidP="00C426E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Травень 2016 рік - вересень 2016 року</w:t>
            </w:r>
          </w:p>
        </w:tc>
      </w:tr>
      <w:tr w:rsidR="006809E3" w:rsidRPr="004325B2" w:rsidTr="00B017FE">
        <w:trPr>
          <w:trHeight w:val="255"/>
        </w:trPr>
        <w:tc>
          <w:tcPr>
            <w:tcW w:w="6946" w:type="dxa"/>
            <w:gridSpan w:val="6"/>
            <w:vMerge w:val="restart"/>
          </w:tcPr>
          <w:p w:rsidR="006809E3" w:rsidRPr="004325B2" w:rsidRDefault="006809E3" w:rsidP="004325B2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Продукт проекту</w:t>
            </w:r>
            <w:r w:rsidRPr="008D2EE9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Надання </w:t>
            </w:r>
            <w:r w:rsidRPr="008D2EE9">
              <w:rPr>
                <w:rFonts w:ascii="Bookman Old Style" w:hAnsi="Bookman Old Style" w:cs="Arial"/>
                <w:sz w:val="20"/>
                <w:szCs w:val="20"/>
              </w:rPr>
              <w:t xml:space="preserve">адміністративних </w:t>
            </w:r>
            <w:r>
              <w:rPr>
                <w:rFonts w:ascii="Bookman Old Style" w:hAnsi="Bookman Old Style" w:cs="Arial"/>
                <w:sz w:val="20"/>
                <w:szCs w:val="20"/>
              </w:rPr>
              <w:t>і неадміністративних послуг.</w:t>
            </w:r>
          </w:p>
        </w:tc>
        <w:tc>
          <w:tcPr>
            <w:tcW w:w="3651" w:type="dxa"/>
            <w:gridSpan w:val="6"/>
          </w:tcPr>
          <w:p w:rsidR="006809E3" w:rsidRPr="00C426E7" w:rsidRDefault="006809E3" w:rsidP="004325B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Тривалість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6 місяців</w:t>
            </w:r>
          </w:p>
        </w:tc>
      </w:tr>
      <w:tr w:rsidR="006809E3" w:rsidRPr="004325B2" w:rsidTr="00B017FE">
        <w:trPr>
          <w:trHeight w:val="255"/>
        </w:trPr>
        <w:tc>
          <w:tcPr>
            <w:tcW w:w="6946" w:type="dxa"/>
            <w:gridSpan w:val="6"/>
            <w:vMerge/>
          </w:tcPr>
          <w:p w:rsidR="006809E3" w:rsidRPr="004325B2" w:rsidRDefault="006809E3" w:rsidP="004325B2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</w:p>
        </w:tc>
        <w:tc>
          <w:tcPr>
            <w:tcW w:w="3651" w:type="dxa"/>
            <w:gridSpan w:val="6"/>
          </w:tcPr>
          <w:p w:rsidR="006809E3" w:rsidRPr="00C426E7" w:rsidRDefault="006809E3" w:rsidP="004325B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Загальна вартість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1300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тис.грн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6809E3" w:rsidRPr="004325B2" w:rsidTr="00B017FE">
        <w:trPr>
          <w:trHeight w:val="240"/>
        </w:trPr>
        <w:tc>
          <w:tcPr>
            <w:tcW w:w="6946" w:type="dxa"/>
            <w:gridSpan w:val="6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u w:val="single"/>
              </w:rPr>
            </w:pPr>
            <w:r w:rsidRPr="004325B2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Результати проекту:</w:t>
            </w:r>
          </w:p>
        </w:tc>
        <w:tc>
          <w:tcPr>
            <w:tcW w:w="3651" w:type="dxa"/>
            <w:gridSpan w:val="6"/>
            <w:vMerge w:val="restart"/>
          </w:tcPr>
          <w:p w:rsidR="006809E3" w:rsidRPr="00C426E7" w:rsidRDefault="006809E3" w:rsidP="0059552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Організації партнери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  <w:p w:rsidR="006809E3" w:rsidRPr="008E0918" w:rsidRDefault="006809E3" w:rsidP="00595528">
            <w:pPr>
              <w:spacing w:after="0" w:line="240" w:lineRule="atLeast"/>
              <w:jc w:val="both"/>
              <w:rPr>
                <w:rFonts w:ascii="Bookman Old Style" w:hAnsi="Bookman Old Style" w:cs="Helvetica Neu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Helvetica Neue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5F5DEC">
              <w:rPr>
                <w:rFonts w:ascii="Bookman Old Style" w:hAnsi="Bookman Old Style" w:cs="Helvetica Neue"/>
                <w:color w:val="000000"/>
                <w:sz w:val="20"/>
                <w:szCs w:val="20"/>
              </w:rPr>
              <w:t>-</w:t>
            </w:r>
            <w:r w:rsidR="005F5DEC"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>громадська</w:t>
            </w:r>
            <w:proofErr w:type="spellEnd"/>
            <w:r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 xml:space="preserve"> організація «Козацька варта Батьківщини «Нова Січ»;</w:t>
            </w:r>
          </w:p>
          <w:p w:rsidR="006809E3" w:rsidRPr="008E0918" w:rsidRDefault="006809E3" w:rsidP="00595528">
            <w:pPr>
              <w:spacing w:after="0" w:line="240" w:lineRule="atLeast"/>
              <w:jc w:val="both"/>
              <w:rPr>
                <w:rFonts w:ascii="Bookman Old Style" w:hAnsi="Bookman Old Style" w:cs="Helvetica Neue"/>
                <w:color w:val="000000"/>
                <w:sz w:val="18"/>
                <w:szCs w:val="18"/>
              </w:rPr>
            </w:pPr>
            <w:r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 xml:space="preserve">    </w:t>
            </w:r>
            <w:r w:rsidR="005F5DEC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>-</w:t>
            </w:r>
            <w:r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 xml:space="preserve"> </w:t>
            </w:r>
            <w:r w:rsidR="005F5DEC"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>громадська</w:t>
            </w:r>
            <w:r w:rsidRPr="008E0918">
              <w:rPr>
                <w:rFonts w:ascii="Bookman Old Style" w:hAnsi="Bookman Old Style" w:cs="Helvetica Neue"/>
                <w:color w:val="000000"/>
                <w:sz w:val="18"/>
                <w:szCs w:val="18"/>
              </w:rPr>
              <w:t xml:space="preserve"> організація  «Надія  і майбутнє»;</w:t>
            </w:r>
          </w:p>
          <w:p w:rsidR="006809E3" w:rsidRPr="00C426E7" w:rsidRDefault="006809E3" w:rsidP="00B017F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6809E3" w:rsidRPr="004325B2" w:rsidTr="00B017FE">
        <w:trPr>
          <w:trHeight w:val="326"/>
        </w:trPr>
        <w:tc>
          <w:tcPr>
            <w:tcW w:w="3663" w:type="dxa"/>
          </w:tcPr>
          <w:p w:rsidR="006809E3" w:rsidRDefault="006809E3" w:rsidP="00595528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8D2EE9">
              <w:rPr>
                <w:rFonts w:ascii="Bookman Old Style" w:hAnsi="Bookman Old Style"/>
                <w:b/>
                <w:sz w:val="18"/>
                <w:szCs w:val="18"/>
              </w:rPr>
              <w:t>Якісні:</w:t>
            </w:r>
            <w:r w:rsidRPr="0059552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6809E3" w:rsidRDefault="006809E3" w:rsidP="008973B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</w:t>
            </w:r>
            <w:r w:rsidRPr="008973B9">
              <w:rPr>
                <w:rFonts w:ascii="Bookman Old Style" w:hAnsi="Bookman Old Style" w:cs="Arial"/>
                <w:sz w:val="18"/>
                <w:szCs w:val="18"/>
              </w:rPr>
              <w:t xml:space="preserve">. </w:t>
            </w:r>
            <w:r w:rsidR="005F5DEC" w:rsidRPr="008973B9">
              <w:rPr>
                <w:rFonts w:ascii="Bookman Old Style" w:hAnsi="Bookman Old Style"/>
                <w:sz w:val="18"/>
                <w:szCs w:val="18"/>
              </w:rPr>
              <w:t>Близькість</w:t>
            </w:r>
            <w:r w:rsidRPr="008973B9">
              <w:rPr>
                <w:rFonts w:ascii="Bookman Old Style" w:hAnsi="Bookman Old Style"/>
                <w:sz w:val="18"/>
                <w:szCs w:val="18"/>
              </w:rPr>
              <w:t xml:space="preserve"> розташування  до населених пунктів громади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6809E3" w:rsidRDefault="006809E3" w:rsidP="0059552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2. </w:t>
            </w:r>
            <w:r w:rsidRPr="00EF72AC">
              <w:rPr>
                <w:rFonts w:ascii="Bookman Old Style" w:hAnsi="Bookman Old Style"/>
                <w:sz w:val="18"/>
                <w:szCs w:val="18"/>
              </w:rPr>
              <w:t>Зр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учність  надавати максимум </w:t>
            </w:r>
            <w:r w:rsidRPr="00EF72AC">
              <w:rPr>
                <w:rFonts w:ascii="Bookman Old Style" w:hAnsi="Bookman Old Style"/>
                <w:sz w:val="18"/>
                <w:szCs w:val="18"/>
              </w:rPr>
              <w:t>послуг громадянам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у одному місці;</w:t>
            </w:r>
          </w:p>
          <w:p w:rsidR="006809E3" w:rsidRDefault="006809E3" w:rsidP="0059552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 В</w:t>
            </w:r>
            <w:r w:rsidRPr="0087388D">
              <w:rPr>
                <w:rFonts w:ascii="Bookman Old Style" w:hAnsi="Bookman Old Style"/>
                <w:sz w:val="18"/>
                <w:szCs w:val="18"/>
              </w:rPr>
              <w:t>ідкритості та прозорості під час надання адміністративних послуг</w:t>
            </w:r>
            <w:r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6809E3" w:rsidRDefault="006809E3" w:rsidP="0059552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 Створити комфортні умови очікування та заповнення документів;</w:t>
            </w:r>
          </w:p>
          <w:p w:rsidR="006809E3" w:rsidRDefault="006809E3" w:rsidP="0059552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  <w:r w:rsidRPr="0087388D">
              <w:rPr>
                <w:rFonts w:ascii="Bookman Old Style" w:hAnsi="Bookman Old Style"/>
                <w:sz w:val="18"/>
                <w:szCs w:val="18"/>
              </w:rPr>
              <w:t>Спрощення процедур отримання адміністративних послуг та поліпшення якості їх надання.</w:t>
            </w:r>
          </w:p>
          <w:p w:rsidR="00B017FE" w:rsidRPr="005B266E" w:rsidRDefault="006809E3" w:rsidP="005B266E">
            <w:pPr>
              <w:rPr>
                <w:rFonts w:ascii="Bookman Old Style" w:hAnsi="Bookman Old Style"/>
                <w:sz w:val="18"/>
                <w:szCs w:val="18"/>
              </w:rPr>
            </w:pPr>
            <w:r w:rsidRPr="005B266E">
              <w:rPr>
                <w:rFonts w:ascii="Bookman Old Style" w:hAnsi="Bookman Old Style"/>
                <w:sz w:val="18"/>
                <w:szCs w:val="18"/>
              </w:rPr>
              <w:t>6. Підвищення рівня поінформованості суб’єктів звернень про порядок надання адміністративних послуг.</w:t>
            </w:r>
          </w:p>
        </w:tc>
        <w:tc>
          <w:tcPr>
            <w:tcW w:w="3283" w:type="dxa"/>
            <w:gridSpan w:val="5"/>
          </w:tcPr>
          <w:p w:rsidR="006809E3" w:rsidRPr="008D2EE9" w:rsidRDefault="006809E3" w:rsidP="00595528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D2EE9">
              <w:rPr>
                <w:rFonts w:ascii="Bookman Old Style" w:hAnsi="Bookman Old Style"/>
                <w:b/>
                <w:sz w:val="18"/>
                <w:szCs w:val="18"/>
              </w:rPr>
              <w:t>Кількісні:</w:t>
            </w:r>
          </w:p>
          <w:p w:rsidR="006809E3" w:rsidRDefault="006809E3" w:rsidP="0059552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 Створення нових 10 робочих місць.</w:t>
            </w:r>
          </w:p>
          <w:p w:rsidR="006809E3" w:rsidRDefault="006809E3" w:rsidP="00EF72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2. </w:t>
            </w:r>
            <w:r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8E0918">
              <w:rPr>
                <w:rFonts w:ascii="Bookman Old Style" w:hAnsi="Bookman Old Style"/>
                <w:sz w:val="18"/>
                <w:szCs w:val="18"/>
              </w:rPr>
              <w:t>рганізаційне забезпечення надання адміністративних послуг суб’єктами надання адміністративних послуг;</w:t>
            </w:r>
          </w:p>
          <w:p w:rsidR="006809E3" w:rsidRDefault="005F5DEC" w:rsidP="00EF72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 Змен</w:t>
            </w:r>
            <w:r w:rsidR="006809E3">
              <w:rPr>
                <w:rFonts w:ascii="Bookman Old Style" w:hAnsi="Bookman Old Style"/>
                <w:sz w:val="18"/>
                <w:szCs w:val="18"/>
              </w:rPr>
              <w:t>шення часу для оформлення вхідних та вихідних документів;</w:t>
            </w:r>
          </w:p>
          <w:p w:rsidR="006809E3" w:rsidRDefault="006809E3" w:rsidP="00EF72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 Впорядкування роб</w:t>
            </w:r>
            <w:r w:rsidR="005F5DEC">
              <w:rPr>
                <w:rFonts w:ascii="Bookman Old Style" w:hAnsi="Bookman Old Style"/>
                <w:sz w:val="18"/>
                <w:szCs w:val="18"/>
              </w:rPr>
              <w:t>оти з документами, прискорення ї</w:t>
            </w:r>
            <w:r>
              <w:rPr>
                <w:rFonts w:ascii="Bookman Old Style" w:hAnsi="Bookman Old Style"/>
                <w:sz w:val="18"/>
                <w:szCs w:val="18"/>
              </w:rPr>
              <w:t>х пошуку та виключення втрат документів;</w:t>
            </w:r>
          </w:p>
          <w:p w:rsidR="006809E3" w:rsidRPr="004325B2" w:rsidRDefault="006809E3" w:rsidP="00EF72A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 Скорочення термінів</w:t>
            </w:r>
            <w:r w:rsidRPr="0084703E">
              <w:rPr>
                <w:rFonts w:ascii="Bookman Old Style" w:hAnsi="Bookman Old Style"/>
                <w:sz w:val="18"/>
                <w:szCs w:val="18"/>
              </w:rPr>
              <w:t xml:space="preserve"> надання послуг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dxa"/>
            <w:gridSpan w:val="6"/>
            <w:vMerge/>
          </w:tcPr>
          <w:p w:rsidR="006809E3" w:rsidRPr="00C426E7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6809E3" w:rsidRPr="004325B2" w:rsidTr="00B017FE">
        <w:trPr>
          <w:trHeight w:val="1387"/>
        </w:trPr>
        <w:tc>
          <w:tcPr>
            <w:tcW w:w="6946" w:type="dxa"/>
            <w:gridSpan w:val="6"/>
          </w:tcPr>
          <w:p w:rsidR="006809E3" w:rsidRPr="002809BA" w:rsidRDefault="006809E3" w:rsidP="002809B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2809BA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Вигоди громади:</w:t>
            </w:r>
          </w:p>
          <w:p w:rsidR="006809E3" w:rsidRPr="0084703E" w:rsidRDefault="006809E3" w:rsidP="0084703E">
            <w:pPr>
              <w:rPr>
                <w:rFonts w:ascii="Bookman Old Style" w:hAnsi="Bookman Old Style"/>
                <w:sz w:val="18"/>
                <w:szCs w:val="18"/>
              </w:rPr>
            </w:pPr>
            <w:r w:rsidRPr="0084703E">
              <w:rPr>
                <w:rFonts w:ascii="Bookman Old Style" w:hAnsi="Bookman Old Style"/>
                <w:sz w:val="18"/>
                <w:szCs w:val="18"/>
              </w:rPr>
              <w:t>Створення і функціонування центру адміністративних послуг «Прозорий офіс»</w:t>
            </w:r>
            <w:r w:rsidR="00B017FE">
              <w:rPr>
                <w:rFonts w:ascii="Bookman Old Style" w:hAnsi="Bookman Old Style"/>
                <w:sz w:val="18"/>
                <w:szCs w:val="18"/>
              </w:rPr>
              <w:t xml:space="preserve"> з якіс</w:t>
            </w:r>
            <w:r>
              <w:rPr>
                <w:rFonts w:ascii="Bookman Old Style" w:hAnsi="Bookman Old Style"/>
                <w:sz w:val="18"/>
                <w:szCs w:val="18"/>
              </w:rPr>
              <w:t>ним та доступним наданням послуг.</w:t>
            </w:r>
          </w:p>
          <w:p w:rsidR="006809E3" w:rsidRDefault="006809E3" w:rsidP="002809B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09BA"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додаткові</w:t>
            </w:r>
            <w:r w:rsidRPr="002809BA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  <w:p w:rsidR="006809E3" w:rsidRPr="00B017FE" w:rsidRDefault="00917AC6" w:rsidP="004325B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Забез</w:t>
            </w:r>
            <w:r w:rsidR="006809E3">
              <w:rPr>
                <w:rFonts w:ascii="Bookman Old Style" w:hAnsi="Bookman Old Style"/>
                <w:sz w:val="20"/>
                <w:szCs w:val="20"/>
              </w:rPr>
              <w:t>печення зайнятості населення.</w:t>
            </w:r>
            <w:r w:rsidR="006809E3" w:rsidRPr="002809B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651" w:type="dxa"/>
            <w:gridSpan w:val="6"/>
          </w:tcPr>
          <w:p w:rsidR="006809E3" w:rsidRPr="00C426E7" w:rsidRDefault="006809E3" w:rsidP="004325B2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426E7">
              <w:rPr>
                <w:rFonts w:ascii="Bookman Old Style" w:hAnsi="Bookman Old Style"/>
                <w:b/>
                <w:sz w:val="18"/>
                <w:szCs w:val="18"/>
              </w:rPr>
              <w:t>Соціальна користь:</w:t>
            </w:r>
            <w:r w:rsidRPr="004B026B">
              <w:rPr>
                <w:rFonts w:ascii="Bookman Old Style" w:hAnsi="Bookman Old Style"/>
                <w:sz w:val="18"/>
                <w:szCs w:val="18"/>
              </w:rPr>
              <w:t xml:space="preserve"> надання адміністративних послуг</w:t>
            </w:r>
            <w:r>
              <w:rPr>
                <w:rFonts w:ascii="Bookman Old Style" w:hAnsi="Bookman Old Style"/>
                <w:sz w:val="18"/>
                <w:szCs w:val="18"/>
              </w:rPr>
              <w:t>,створення нових робочих місць.</w:t>
            </w:r>
          </w:p>
        </w:tc>
      </w:tr>
      <w:tr w:rsidR="006809E3" w:rsidRPr="004325B2" w:rsidTr="004325B2">
        <w:trPr>
          <w:trHeight w:val="233"/>
        </w:trPr>
        <w:tc>
          <w:tcPr>
            <w:tcW w:w="10597" w:type="dxa"/>
            <w:gridSpan w:val="12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Бюджет проекту</w:t>
            </w:r>
          </w:p>
        </w:tc>
      </w:tr>
      <w:tr w:rsidR="006809E3" w:rsidRPr="004325B2" w:rsidTr="00B017FE">
        <w:trPr>
          <w:trHeight w:val="210"/>
        </w:trPr>
        <w:tc>
          <w:tcPr>
            <w:tcW w:w="4293" w:type="dxa"/>
            <w:gridSpan w:val="3"/>
            <w:vMerge w:val="restart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Заходи проекту</w:t>
            </w:r>
          </w:p>
        </w:tc>
        <w:tc>
          <w:tcPr>
            <w:tcW w:w="1366" w:type="dxa"/>
            <w:gridSpan w:val="2"/>
            <w:vMerge w:val="restart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Тривалість,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терміни</w:t>
            </w:r>
          </w:p>
        </w:tc>
        <w:tc>
          <w:tcPr>
            <w:tcW w:w="1325" w:type="dxa"/>
            <w:gridSpan w:val="3"/>
            <w:vMerge w:val="restart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Загальна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вартість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proofErr w:type="spellStart"/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.)</w:t>
            </w:r>
          </w:p>
        </w:tc>
        <w:tc>
          <w:tcPr>
            <w:tcW w:w="3613" w:type="dxa"/>
            <w:gridSpan w:val="4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 xml:space="preserve">Джерела фінансування, </w:t>
            </w:r>
            <w:proofErr w:type="spellStart"/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тис.грн</w:t>
            </w:r>
            <w:proofErr w:type="spellEnd"/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</w:tr>
      <w:tr w:rsidR="006809E3" w:rsidRPr="004325B2" w:rsidTr="00B017FE">
        <w:trPr>
          <w:trHeight w:val="300"/>
        </w:trPr>
        <w:tc>
          <w:tcPr>
            <w:tcW w:w="4293" w:type="dxa"/>
            <w:gridSpan w:val="3"/>
            <w:vMerge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vMerge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19" w:type="dxa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державний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41" w:type="dxa"/>
            <w:gridSpan w:val="2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місцевий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бюджет</w:t>
            </w:r>
          </w:p>
        </w:tc>
        <w:tc>
          <w:tcPr>
            <w:tcW w:w="1153" w:type="dxa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інші</w:t>
            </w:r>
          </w:p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учасники</w:t>
            </w:r>
          </w:p>
        </w:tc>
      </w:tr>
      <w:tr w:rsidR="006809E3" w:rsidRPr="004325B2" w:rsidTr="004325B2">
        <w:trPr>
          <w:trHeight w:val="232"/>
        </w:trPr>
        <w:tc>
          <w:tcPr>
            <w:tcW w:w="10597" w:type="dxa"/>
            <w:gridSpan w:val="12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Перший бюджетний рік</w:t>
            </w:r>
          </w:p>
        </w:tc>
      </w:tr>
      <w:tr w:rsidR="006809E3" w:rsidRPr="004325B2" w:rsidTr="00B017FE">
        <w:trPr>
          <w:trHeight w:val="249"/>
        </w:trPr>
        <w:tc>
          <w:tcPr>
            <w:tcW w:w="4279" w:type="dxa"/>
            <w:gridSpan w:val="2"/>
          </w:tcPr>
          <w:p w:rsidR="006809E3" w:rsidRPr="00B017FE" w:rsidRDefault="006809E3" w:rsidP="002809BA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2809BA">
              <w:rPr>
                <w:rFonts w:ascii="Bookman Old Style" w:hAnsi="Bookman Old Style" w:cs="Arial"/>
                <w:sz w:val="20"/>
                <w:szCs w:val="20"/>
              </w:rPr>
              <w:t>Створення центру надання адміністративних послуг(ЦНАП)</w:t>
            </w:r>
            <w:r w:rsidR="00B017F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B017FE" w:rsidRPr="00B017FE">
              <w:rPr>
                <w:rFonts w:ascii="Bookman Old Style" w:hAnsi="Bookman Old Style" w:cs="Arial"/>
                <w:sz w:val="20"/>
                <w:szCs w:val="20"/>
              </w:rPr>
              <w:t>Перепрофілювання та реконструкція приміщення, встановлення опалювальних приладів.</w:t>
            </w:r>
          </w:p>
        </w:tc>
        <w:tc>
          <w:tcPr>
            <w:tcW w:w="1349" w:type="dxa"/>
            <w:gridSpan w:val="2"/>
          </w:tcPr>
          <w:p w:rsidR="006809E3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 місяців</w:t>
            </w:r>
          </w:p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1" w:type="dxa"/>
            <w:gridSpan w:val="3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950тис.грн.</w:t>
            </w:r>
          </w:p>
        </w:tc>
        <w:tc>
          <w:tcPr>
            <w:tcW w:w="1365" w:type="dxa"/>
            <w:gridSpan w:val="3"/>
          </w:tcPr>
          <w:p w:rsidR="006809E3" w:rsidRPr="004325B2" w:rsidRDefault="006809E3" w:rsidP="00547D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950тис.грн.</w:t>
            </w:r>
          </w:p>
        </w:tc>
        <w:tc>
          <w:tcPr>
            <w:tcW w:w="1110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3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09E3" w:rsidRPr="004325B2" w:rsidTr="00B017FE">
        <w:trPr>
          <w:trHeight w:val="249"/>
        </w:trPr>
        <w:tc>
          <w:tcPr>
            <w:tcW w:w="4279" w:type="dxa"/>
            <w:gridSpan w:val="2"/>
          </w:tcPr>
          <w:p w:rsidR="006809E3" w:rsidRPr="002809BA" w:rsidRDefault="006809E3" w:rsidP="002809B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09BA">
              <w:rPr>
                <w:rFonts w:ascii="Bookman Old Style" w:hAnsi="Bookman Old Style"/>
                <w:sz w:val="18"/>
                <w:szCs w:val="18"/>
              </w:rPr>
              <w:t>Придбання орг.</w:t>
            </w:r>
            <w:r w:rsidR="00917AC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09BA">
              <w:rPr>
                <w:rFonts w:ascii="Bookman Old Style" w:hAnsi="Bookman Old Style"/>
                <w:sz w:val="18"/>
                <w:szCs w:val="18"/>
              </w:rPr>
              <w:t xml:space="preserve">техніки </w:t>
            </w:r>
          </w:p>
        </w:tc>
        <w:tc>
          <w:tcPr>
            <w:tcW w:w="1349" w:type="dxa"/>
            <w:gridSpan w:val="2"/>
          </w:tcPr>
          <w:p w:rsidR="006809E3" w:rsidRPr="004325B2" w:rsidRDefault="006809E3" w:rsidP="00547D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 місяців</w:t>
            </w:r>
          </w:p>
        </w:tc>
        <w:tc>
          <w:tcPr>
            <w:tcW w:w="1341" w:type="dxa"/>
            <w:gridSpan w:val="3"/>
          </w:tcPr>
          <w:p w:rsidR="006809E3" w:rsidRPr="004325B2" w:rsidRDefault="006809E3" w:rsidP="00547D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350тис.грн.</w:t>
            </w:r>
          </w:p>
        </w:tc>
        <w:tc>
          <w:tcPr>
            <w:tcW w:w="1365" w:type="dxa"/>
            <w:gridSpan w:val="3"/>
          </w:tcPr>
          <w:p w:rsidR="006809E3" w:rsidRPr="004325B2" w:rsidRDefault="006809E3" w:rsidP="00547DB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350тис.грн.</w:t>
            </w:r>
          </w:p>
        </w:tc>
        <w:tc>
          <w:tcPr>
            <w:tcW w:w="1110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3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09E3" w:rsidRPr="004325B2" w:rsidTr="00B017FE">
        <w:trPr>
          <w:trHeight w:val="249"/>
        </w:trPr>
        <w:tc>
          <w:tcPr>
            <w:tcW w:w="4279" w:type="dxa"/>
            <w:gridSpan w:val="2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41" w:type="dxa"/>
            <w:gridSpan w:val="3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65" w:type="dxa"/>
            <w:gridSpan w:val="3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0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3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09E3" w:rsidRPr="004325B2" w:rsidTr="00B017FE">
        <w:trPr>
          <w:trHeight w:val="249"/>
        </w:trPr>
        <w:tc>
          <w:tcPr>
            <w:tcW w:w="4279" w:type="dxa"/>
            <w:gridSpan w:val="2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Зведена  інформація по проекту:</w:t>
            </w:r>
          </w:p>
        </w:tc>
        <w:tc>
          <w:tcPr>
            <w:tcW w:w="1349" w:type="dxa"/>
            <w:gridSpan w:val="2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341" w:type="dxa"/>
            <w:gridSpan w:val="3"/>
          </w:tcPr>
          <w:p w:rsidR="006809E3" w:rsidRPr="005F5DEC" w:rsidRDefault="005F5DEC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1300</w:t>
            </w:r>
          </w:p>
        </w:tc>
        <w:tc>
          <w:tcPr>
            <w:tcW w:w="1365" w:type="dxa"/>
            <w:gridSpan w:val="3"/>
          </w:tcPr>
          <w:p w:rsidR="006809E3" w:rsidRPr="005F5DEC" w:rsidRDefault="005F5DEC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F5DEC">
              <w:rPr>
                <w:rFonts w:ascii="Bookman Old Style" w:hAnsi="Bookman Old Style"/>
                <w:b/>
                <w:sz w:val="18"/>
                <w:szCs w:val="18"/>
              </w:rPr>
              <w:t>1300</w:t>
            </w:r>
          </w:p>
        </w:tc>
        <w:tc>
          <w:tcPr>
            <w:tcW w:w="1110" w:type="dxa"/>
          </w:tcPr>
          <w:p w:rsidR="006809E3" w:rsidRPr="005F5DEC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3" w:type="dxa"/>
          </w:tcPr>
          <w:p w:rsidR="006809E3" w:rsidRPr="004325B2" w:rsidRDefault="006809E3" w:rsidP="004325B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809E3" w:rsidRPr="005F5DEC" w:rsidRDefault="006809E3" w:rsidP="00B017FE">
      <w:pPr>
        <w:tabs>
          <w:tab w:val="left" w:pos="6360"/>
        </w:tabs>
        <w:rPr>
          <w:rFonts w:ascii="Bookman Old Style" w:hAnsi="Bookman Old Style"/>
        </w:rPr>
      </w:pPr>
    </w:p>
    <w:sectPr w:rsidR="006809E3" w:rsidRPr="005F5DEC" w:rsidSect="005F5D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CE9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2E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8C0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723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E0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27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50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AA4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E3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74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B4B26"/>
    <w:multiLevelType w:val="hybridMultilevel"/>
    <w:tmpl w:val="4EE40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77EF3"/>
    <w:multiLevelType w:val="hybridMultilevel"/>
    <w:tmpl w:val="18D8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26360"/>
    <w:multiLevelType w:val="hybridMultilevel"/>
    <w:tmpl w:val="2C5C4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4D"/>
    <w:rsid w:val="00066228"/>
    <w:rsid w:val="000901BD"/>
    <w:rsid w:val="000D3E0C"/>
    <w:rsid w:val="000F5449"/>
    <w:rsid w:val="0014345F"/>
    <w:rsid w:val="001F41B3"/>
    <w:rsid w:val="0021028D"/>
    <w:rsid w:val="00213070"/>
    <w:rsid w:val="00251406"/>
    <w:rsid w:val="002809BA"/>
    <w:rsid w:val="00290EDE"/>
    <w:rsid w:val="002E1095"/>
    <w:rsid w:val="002F3D96"/>
    <w:rsid w:val="0030766D"/>
    <w:rsid w:val="00375C9F"/>
    <w:rsid w:val="003C1785"/>
    <w:rsid w:val="003D354E"/>
    <w:rsid w:val="003E4B01"/>
    <w:rsid w:val="004325B2"/>
    <w:rsid w:val="004662D9"/>
    <w:rsid w:val="00470DE6"/>
    <w:rsid w:val="00482BEA"/>
    <w:rsid w:val="004B026B"/>
    <w:rsid w:val="004F354D"/>
    <w:rsid w:val="0050407E"/>
    <w:rsid w:val="0054295C"/>
    <w:rsid w:val="00547DBF"/>
    <w:rsid w:val="00592EEF"/>
    <w:rsid w:val="00595528"/>
    <w:rsid w:val="005B266E"/>
    <w:rsid w:val="005D7A66"/>
    <w:rsid w:val="005F5DEC"/>
    <w:rsid w:val="006175A3"/>
    <w:rsid w:val="00636A9C"/>
    <w:rsid w:val="00664BDB"/>
    <w:rsid w:val="006809E3"/>
    <w:rsid w:val="00685A79"/>
    <w:rsid w:val="006B0EED"/>
    <w:rsid w:val="006D75C6"/>
    <w:rsid w:val="006E7862"/>
    <w:rsid w:val="006F6B98"/>
    <w:rsid w:val="007324C7"/>
    <w:rsid w:val="007509D1"/>
    <w:rsid w:val="00757452"/>
    <w:rsid w:val="00765823"/>
    <w:rsid w:val="007B65A3"/>
    <w:rsid w:val="007D6673"/>
    <w:rsid w:val="007F1A40"/>
    <w:rsid w:val="008075ED"/>
    <w:rsid w:val="008276F5"/>
    <w:rsid w:val="0083239E"/>
    <w:rsid w:val="008422A8"/>
    <w:rsid w:val="0084703E"/>
    <w:rsid w:val="0086527A"/>
    <w:rsid w:val="0087388D"/>
    <w:rsid w:val="008776D5"/>
    <w:rsid w:val="008973B9"/>
    <w:rsid w:val="008B3367"/>
    <w:rsid w:val="008D2EE9"/>
    <w:rsid w:val="008E0918"/>
    <w:rsid w:val="00913739"/>
    <w:rsid w:val="00917AC6"/>
    <w:rsid w:val="0093649E"/>
    <w:rsid w:val="00947018"/>
    <w:rsid w:val="00950A05"/>
    <w:rsid w:val="0099067D"/>
    <w:rsid w:val="009970D6"/>
    <w:rsid w:val="009C38E2"/>
    <w:rsid w:val="00A24576"/>
    <w:rsid w:val="00A251D4"/>
    <w:rsid w:val="00A6370E"/>
    <w:rsid w:val="00A7658A"/>
    <w:rsid w:val="00A96288"/>
    <w:rsid w:val="00AE75FD"/>
    <w:rsid w:val="00B017FE"/>
    <w:rsid w:val="00B30C43"/>
    <w:rsid w:val="00B817B9"/>
    <w:rsid w:val="00BC4932"/>
    <w:rsid w:val="00BF4C3E"/>
    <w:rsid w:val="00C02929"/>
    <w:rsid w:val="00C1546D"/>
    <w:rsid w:val="00C377D9"/>
    <w:rsid w:val="00C426E7"/>
    <w:rsid w:val="00CD5F1B"/>
    <w:rsid w:val="00D04FC8"/>
    <w:rsid w:val="00D57185"/>
    <w:rsid w:val="00D71F8E"/>
    <w:rsid w:val="00DD4721"/>
    <w:rsid w:val="00DE50DE"/>
    <w:rsid w:val="00DF4662"/>
    <w:rsid w:val="00E2030E"/>
    <w:rsid w:val="00E310E1"/>
    <w:rsid w:val="00E32558"/>
    <w:rsid w:val="00E32F9B"/>
    <w:rsid w:val="00E36F6B"/>
    <w:rsid w:val="00E93C2F"/>
    <w:rsid w:val="00EB09A2"/>
    <w:rsid w:val="00EB124D"/>
    <w:rsid w:val="00EB1251"/>
    <w:rsid w:val="00EC1907"/>
    <w:rsid w:val="00EF60A0"/>
    <w:rsid w:val="00EF72AC"/>
    <w:rsid w:val="00F34E41"/>
    <w:rsid w:val="00F5160B"/>
    <w:rsid w:val="00F77F98"/>
    <w:rsid w:val="00F94DCE"/>
    <w:rsid w:val="00FA209E"/>
    <w:rsid w:val="00FB1060"/>
    <w:rsid w:val="00FD79E0"/>
    <w:rsid w:val="00FE4966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664BDB"/>
    <w:rPr>
      <w:rFonts w:cs="Times New Roman"/>
      <w:b/>
      <w:bCs/>
    </w:rPr>
  </w:style>
  <w:style w:type="character" w:styleId="a5">
    <w:name w:val="Hyperlink"/>
    <w:basedOn w:val="a0"/>
    <w:uiPriority w:val="99"/>
    <w:rsid w:val="00EF60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55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1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1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1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1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1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1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1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 пропозиція </dc:title>
  <dc:subject/>
  <dc:creator>User</dc:creator>
  <cp:keywords/>
  <dc:description/>
  <cp:lastModifiedBy>Admin</cp:lastModifiedBy>
  <cp:revision>5</cp:revision>
  <dcterms:created xsi:type="dcterms:W3CDTF">2016-03-31T08:25:00Z</dcterms:created>
  <dcterms:modified xsi:type="dcterms:W3CDTF">2016-03-31T08:31:00Z</dcterms:modified>
</cp:coreProperties>
</file>