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32" w:rsidRDefault="00063632" w:rsidP="004559C8">
      <w:pPr>
        <w:spacing w:after="0" w:line="240" w:lineRule="auto"/>
        <w:ind w:left="4536"/>
        <w:rPr>
          <w:rFonts w:ascii="Times New Roman" w:hAnsi="Times New Roman"/>
          <w:b/>
          <w:sz w:val="24"/>
          <w:szCs w:val="24"/>
          <w:lang w:val="uk-UA"/>
        </w:rPr>
      </w:pPr>
      <w:r>
        <w:rPr>
          <w:rFonts w:ascii="Times New Roman" w:hAnsi="Times New Roman"/>
          <w:b/>
          <w:sz w:val="24"/>
          <w:szCs w:val="24"/>
          <w:lang w:val="uk-UA"/>
        </w:rPr>
        <w:t>ЗАТВЕРДЖЕНО</w:t>
      </w:r>
    </w:p>
    <w:p w:rsidR="00063632" w:rsidRDefault="00063632" w:rsidP="00157C7A">
      <w:pPr>
        <w:spacing w:after="0" w:line="240" w:lineRule="auto"/>
        <w:ind w:left="4536"/>
        <w:rPr>
          <w:rFonts w:ascii="Times New Roman" w:hAnsi="Times New Roman"/>
          <w:sz w:val="24"/>
          <w:szCs w:val="24"/>
          <w:lang w:val="uk-UA"/>
        </w:rPr>
      </w:pPr>
      <w:r>
        <w:rPr>
          <w:rFonts w:ascii="Times New Roman" w:hAnsi="Times New Roman"/>
          <w:sz w:val="24"/>
          <w:szCs w:val="24"/>
          <w:lang w:val="uk-UA"/>
        </w:rPr>
        <w:t>рішенням сесії Грушівської сільської ради</w:t>
      </w:r>
    </w:p>
    <w:p w:rsidR="00063632" w:rsidRDefault="00063632" w:rsidP="00157C7A">
      <w:pPr>
        <w:spacing w:after="0" w:line="240" w:lineRule="auto"/>
        <w:ind w:left="4536"/>
        <w:rPr>
          <w:rFonts w:ascii="Times New Roman" w:hAnsi="Times New Roman"/>
          <w:sz w:val="24"/>
          <w:szCs w:val="24"/>
          <w:lang w:val="uk-UA"/>
        </w:rPr>
      </w:pPr>
      <w:r>
        <w:rPr>
          <w:rFonts w:ascii="Times New Roman" w:hAnsi="Times New Roman"/>
          <w:sz w:val="24"/>
          <w:szCs w:val="24"/>
          <w:lang w:val="uk-UA"/>
        </w:rPr>
        <w:t>Дніпропетровської області</w:t>
      </w:r>
    </w:p>
    <w:p w:rsidR="00063632" w:rsidRDefault="00063632" w:rsidP="00157C7A">
      <w:pPr>
        <w:spacing w:after="0" w:line="240" w:lineRule="auto"/>
        <w:ind w:left="4536"/>
        <w:rPr>
          <w:rFonts w:ascii="Times New Roman" w:hAnsi="Times New Roman"/>
          <w:sz w:val="24"/>
          <w:szCs w:val="24"/>
          <w:lang w:val="uk-UA"/>
        </w:rPr>
      </w:pPr>
      <w:r>
        <w:rPr>
          <w:rFonts w:ascii="Times New Roman" w:hAnsi="Times New Roman"/>
          <w:sz w:val="24"/>
          <w:szCs w:val="24"/>
          <w:lang w:val="en-US"/>
        </w:rPr>
        <w:t>VI</w:t>
      </w:r>
      <w:r>
        <w:rPr>
          <w:rFonts w:ascii="Times New Roman" w:hAnsi="Times New Roman"/>
          <w:sz w:val="24"/>
          <w:szCs w:val="24"/>
          <w:lang w:val="uk-UA"/>
        </w:rPr>
        <w:t>І скликання від 28 березня 2016 року</w:t>
      </w:r>
    </w:p>
    <w:p w:rsidR="00063632" w:rsidRPr="004559C8" w:rsidRDefault="00063632" w:rsidP="00157C7A">
      <w:pPr>
        <w:spacing w:after="0" w:line="240" w:lineRule="auto"/>
        <w:ind w:left="4536"/>
        <w:rPr>
          <w:rFonts w:ascii="Times New Roman" w:hAnsi="Times New Roman"/>
          <w:sz w:val="24"/>
          <w:szCs w:val="24"/>
        </w:rPr>
      </w:pPr>
      <w:r>
        <w:rPr>
          <w:rFonts w:ascii="Times New Roman" w:hAnsi="Times New Roman"/>
          <w:sz w:val="24"/>
          <w:szCs w:val="24"/>
          <w:lang w:val="uk-UA"/>
        </w:rPr>
        <w:t>№57/</w:t>
      </w:r>
      <w:r>
        <w:rPr>
          <w:rFonts w:ascii="Times New Roman" w:hAnsi="Times New Roman"/>
          <w:sz w:val="24"/>
          <w:szCs w:val="24"/>
          <w:lang w:val="en-US"/>
        </w:rPr>
        <w:t>IV</w:t>
      </w:r>
      <w:r w:rsidRPr="004559C8">
        <w:rPr>
          <w:rFonts w:ascii="Times New Roman" w:hAnsi="Times New Roman"/>
          <w:sz w:val="24"/>
          <w:szCs w:val="24"/>
        </w:rPr>
        <w:t>-</w:t>
      </w:r>
      <w:r>
        <w:rPr>
          <w:rFonts w:ascii="Times New Roman" w:hAnsi="Times New Roman"/>
          <w:sz w:val="24"/>
          <w:szCs w:val="24"/>
          <w:lang w:val="en-US"/>
        </w:rPr>
        <w:t>VII</w:t>
      </w:r>
    </w:p>
    <w:p w:rsidR="00063632" w:rsidRDefault="00063632" w:rsidP="004559C8">
      <w:pPr>
        <w:spacing w:after="0" w:line="240" w:lineRule="auto"/>
        <w:ind w:left="4536"/>
        <w:rPr>
          <w:rFonts w:ascii="Times New Roman" w:hAnsi="Times New Roman"/>
          <w:sz w:val="24"/>
          <w:szCs w:val="24"/>
          <w:lang w:val="uk-UA"/>
        </w:rPr>
      </w:pPr>
    </w:p>
    <w:p w:rsidR="00063632" w:rsidRPr="004559C8" w:rsidRDefault="00063632" w:rsidP="00157C7A">
      <w:pPr>
        <w:spacing w:after="0" w:line="240" w:lineRule="auto"/>
        <w:ind w:left="4536" w:right="-426"/>
        <w:rPr>
          <w:rFonts w:ascii="Times New Roman" w:hAnsi="Times New Roman"/>
          <w:sz w:val="24"/>
          <w:szCs w:val="24"/>
          <w:lang w:val="uk-UA"/>
        </w:rPr>
      </w:pPr>
      <w:r>
        <w:rPr>
          <w:rFonts w:ascii="Times New Roman" w:hAnsi="Times New Roman"/>
          <w:sz w:val="24"/>
          <w:szCs w:val="24"/>
          <w:lang w:val="uk-UA"/>
        </w:rPr>
        <w:t xml:space="preserve">Сільський голова                            В.О.Попельнюк </w:t>
      </w:r>
    </w:p>
    <w:p w:rsidR="00063632" w:rsidRDefault="00063632" w:rsidP="004559C8">
      <w:pPr>
        <w:spacing w:after="0" w:line="240" w:lineRule="auto"/>
        <w:ind w:left="4536"/>
        <w:rPr>
          <w:rFonts w:ascii="Times New Roman" w:hAnsi="Times New Roman"/>
          <w:sz w:val="24"/>
          <w:szCs w:val="24"/>
          <w:lang w:val="uk-UA"/>
        </w:rPr>
      </w:pPr>
    </w:p>
    <w:p w:rsidR="00063632" w:rsidRDefault="00063632" w:rsidP="004559C8">
      <w:pPr>
        <w:spacing w:after="0" w:line="240" w:lineRule="auto"/>
        <w:ind w:left="4536"/>
        <w:rPr>
          <w:rFonts w:ascii="Times New Roman" w:hAnsi="Times New Roman"/>
          <w:sz w:val="24"/>
          <w:szCs w:val="24"/>
          <w:lang w:val="uk-UA"/>
        </w:rPr>
      </w:pPr>
    </w:p>
    <w:p w:rsidR="00063632" w:rsidRDefault="00063632" w:rsidP="004559C8">
      <w:pPr>
        <w:spacing w:after="0" w:line="240" w:lineRule="auto"/>
        <w:ind w:left="4536"/>
        <w:rPr>
          <w:rFonts w:ascii="Times New Roman" w:hAnsi="Times New Roman"/>
          <w:sz w:val="24"/>
          <w:szCs w:val="24"/>
          <w:lang w:val="uk-UA"/>
        </w:rPr>
      </w:pPr>
    </w:p>
    <w:p w:rsidR="00063632" w:rsidRDefault="00063632" w:rsidP="004559C8">
      <w:pPr>
        <w:spacing w:after="0" w:line="240" w:lineRule="auto"/>
        <w:ind w:left="4536"/>
        <w:rPr>
          <w:rFonts w:ascii="Times New Roman" w:hAnsi="Times New Roman"/>
          <w:b/>
          <w:sz w:val="24"/>
          <w:szCs w:val="24"/>
          <w:lang w:val="uk-UA"/>
        </w:rPr>
      </w:pPr>
      <w:r>
        <w:rPr>
          <w:rFonts w:ascii="Times New Roman" w:hAnsi="Times New Roman"/>
          <w:b/>
          <w:sz w:val="24"/>
          <w:szCs w:val="24"/>
          <w:lang w:val="uk-UA"/>
        </w:rPr>
        <w:t>ВНЕСЕНО</w:t>
      </w:r>
    </w:p>
    <w:p w:rsidR="00063632" w:rsidRDefault="00063632" w:rsidP="004559C8">
      <w:pPr>
        <w:spacing w:after="0" w:line="240" w:lineRule="auto"/>
        <w:ind w:left="4536"/>
        <w:rPr>
          <w:rFonts w:ascii="Times New Roman" w:hAnsi="Times New Roman"/>
          <w:sz w:val="24"/>
          <w:szCs w:val="24"/>
          <w:lang w:val="uk-UA"/>
        </w:rPr>
      </w:pPr>
      <w:r>
        <w:rPr>
          <w:rFonts w:ascii="Times New Roman" w:hAnsi="Times New Roman"/>
          <w:sz w:val="24"/>
          <w:szCs w:val="24"/>
          <w:lang w:val="uk-UA"/>
        </w:rPr>
        <w:t xml:space="preserve">зміни, доповнення, уточнення </w:t>
      </w:r>
    </w:p>
    <w:p w:rsidR="00063632" w:rsidRPr="00EF5B3E" w:rsidRDefault="00063632" w:rsidP="004559C8">
      <w:pPr>
        <w:spacing w:after="0" w:line="240" w:lineRule="auto"/>
        <w:ind w:left="4536"/>
        <w:rPr>
          <w:rFonts w:ascii="Times New Roman" w:hAnsi="Times New Roman"/>
          <w:sz w:val="24"/>
          <w:szCs w:val="24"/>
          <w:lang w:val="uk-UA"/>
        </w:rPr>
      </w:pPr>
      <w:r>
        <w:rPr>
          <w:rFonts w:ascii="Times New Roman" w:hAnsi="Times New Roman"/>
          <w:sz w:val="24"/>
          <w:szCs w:val="24"/>
          <w:lang w:val="uk-UA"/>
        </w:rPr>
        <w:t>назв проектів на 2017-2020 роки</w:t>
      </w:r>
    </w:p>
    <w:p w:rsidR="00063632" w:rsidRDefault="00063632" w:rsidP="004559C8">
      <w:pPr>
        <w:spacing w:after="0" w:line="240" w:lineRule="auto"/>
        <w:ind w:left="4536"/>
        <w:rPr>
          <w:rFonts w:ascii="Times New Roman" w:hAnsi="Times New Roman"/>
          <w:sz w:val="24"/>
          <w:szCs w:val="24"/>
          <w:lang w:val="uk-UA"/>
        </w:rPr>
      </w:pPr>
      <w:r>
        <w:rPr>
          <w:rFonts w:ascii="Times New Roman" w:hAnsi="Times New Roman"/>
          <w:sz w:val="24"/>
          <w:szCs w:val="24"/>
          <w:lang w:val="uk-UA"/>
        </w:rPr>
        <w:t>рішенням сесії Грушівської сільської ради</w:t>
      </w:r>
    </w:p>
    <w:p w:rsidR="00063632" w:rsidRDefault="00063632" w:rsidP="00EF5B3E">
      <w:pPr>
        <w:spacing w:after="0" w:line="240" w:lineRule="auto"/>
        <w:ind w:left="4536"/>
        <w:rPr>
          <w:rFonts w:ascii="Times New Roman" w:hAnsi="Times New Roman"/>
          <w:sz w:val="24"/>
          <w:szCs w:val="24"/>
          <w:lang w:val="uk-UA"/>
        </w:rPr>
      </w:pPr>
      <w:r>
        <w:rPr>
          <w:rFonts w:ascii="Times New Roman" w:hAnsi="Times New Roman"/>
          <w:sz w:val="24"/>
          <w:szCs w:val="24"/>
          <w:lang w:val="uk-UA"/>
        </w:rPr>
        <w:t>Дніпропетровської області</w:t>
      </w:r>
    </w:p>
    <w:p w:rsidR="00063632" w:rsidRDefault="00063632" w:rsidP="004559C8">
      <w:pPr>
        <w:spacing w:after="0" w:line="240" w:lineRule="auto"/>
        <w:ind w:left="4536"/>
        <w:rPr>
          <w:rFonts w:ascii="Times New Roman" w:hAnsi="Times New Roman"/>
          <w:sz w:val="24"/>
          <w:szCs w:val="24"/>
          <w:lang w:val="uk-UA"/>
        </w:rPr>
      </w:pPr>
      <w:r>
        <w:rPr>
          <w:rFonts w:ascii="Times New Roman" w:hAnsi="Times New Roman"/>
          <w:sz w:val="24"/>
          <w:szCs w:val="24"/>
          <w:lang w:val="en-US"/>
        </w:rPr>
        <w:t>VI</w:t>
      </w:r>
      <w:r>
        <w:rPr>
          <w:rFonts w:ascii="Times New Roman" w:hAnsi="Times New Roman"/>
          <w:sz w:val="24"/>
          <w:szCs w:val="24"/>
          <w:lang w:val="uk-UA"/>
        </w:rPr>
        <w:t>І скликання від 29 березня 2017 року</w:t>
      </w:r>
    </w:p>
    <w:p w:rsidR="00063632" w:rsidRPr="004559C8" w:rsidRDefault="00063632" w:rsidP="004559C8">
      <w:pPr>
        <w:spacing w:after="0" w:line="240" w:lineRule="auto"/>
        <w:ind w:left="4536"/>
        <w:rPr>
          <w:rFonts w:ascii="Times New Roman" w:hAnsi="Times New Roman"/>
          <w:sz w:val="24"/>
          <w:szCs w:val="24"/>
        </w:rPr>
      </w:pPr>
      <w:r>
        <w:rPr>
          <w:rFonts w:ascii="Times New Roman" w:hAnsi="Times New Roman"/>
          <w:sz w:val="24"/>
          <w:szCs w:val="24"/>
          <w:lang w:val="uk-UA"/>
        </w:rPr>
        <w:t>№130/</w:t>
      </w:r>
      <w:r>
        <w:rPr>
          <w:rFonts w:ascii="Times New Roman" w:hAnsi="Times New Roman"/>
          <w:sz w:val="24"/>
          <w:szCs w:val="24"/>
          <w:lang w:val="en-US"/>
        </w:rPr>
        <w:t>XIII</w:t>
      </w:r>
      <w:r w:rsidRPr="004559C8">
        <w:rPr>
          <w:rFonts w:ascii="Times New Roman" w:hAnsi="Times New Roman"/>
          <w:sz w:val="24"/>
          <w:szCs w:val="24"/>
        </w:rPr>
        <w:t>-</w:t>
      </w:r>
      <w:r>
        <w:rPr>
          <w:rFonts w:ascii="Times New Roman" w:hAnsi="Times New Roman"/>
          <w:sz w:val="24"/>
          <w:szCs w:val="24"/>
          <w:lang w:val="en-US"/>
        </w:rPr>
        <w:t>VII</w:t>
      </w:r>
    </w:p>
    <w:p w:rsidR="00063632" w:rsidRDefault="00063632" w:rsidP="004559C8">
      <w:pPr>
        <w:spacing w:after="0" w:line="240" w:lineRule="auto"/>
        <w:ind w:left="4536"/>
        <w:rPr>
          <w:rFonts w:ascii="Times New Roman" w:hAnsi="Times New Roman"/>
          <w:sz w:val="24"/>
          <w:szCs w:val="24"/>
          <w:lang w:val="uk-UA"/>
        </w:rPr>
      </w:pPr>
    </w:p>
    <w:p w:rsidR="00063632" w:rsidRPr="004559C8" w:rsidRDefault="00063632" w:rsidP="001B6E1E">
      <w:pPr>
        <w:spacing w:after="0" w:line="240" w:lineRule="auto"/>
        <w:ind w:left="4536" w:right="-426"/>
        <w:rPr>
          <w:rFonts w:ascii="Times New Roman" w:hAnsi="Times New Roman"/>
          <w:sz w:val="24"/>
          <w:szCs w:val="24"/>
          <w:lang w:val="uk-UA"/>
        </w:rPr>
      </w:pPr>
      <w:r>
        <w:rPr>
          <w:rFonts w:ascii="Times New Roman" w:hAnsi="Times New Roman"/>
          <w:sz w:val="24"/>
          <w:szCs w:val="24"/>
          <w:lang w:val="uk-UA"/>
        </w:rPr>
        <w:t xml:space="preserve">Сільський голова                            В.О.Попельнюк </w:t>
      </w:r>
    </w:p>
    <w:p w:rsidR="00063632" w:rsidRPr="00A07BB0" w:rsidRDefault="00063632" w:rsidP="004559C8">
      <w:pPr>
        <w:spacing w:after="0" w:line="240" w:lineRule="auto"/>
        <w:ind w:left="4536"/>
        <w:rPr>
          <w:rFonts w:ascii="Times New Roman" w:hAnsi="Times New Roman"/>
          <w:b/>
          <w:sz w:val="24"/>
          <w:szCs w:val="24"/>
          <w:lang w:val="uk-UA"/>
        </w:rPr>
      </w:pPr>
    </w:p>
    <w:p w:rsidR="00063632" w:rsidRPr="00A07BB0" w:rsidRDefault="00063632" w:rsidP="004559C8">
      <w:pPr>
        <w:spacing w:after="0" w:line="240" w:lineRule="auto"/>
        <w:ind w:left="-567" w:firstLine="567"/>
        <w:jc w:val="center"/>
        <w:rPr>
          <w:rFonts w:ascii="Times New Roman" w:hAnsi="Times New Roman"/>
          <w:b/>
          <w:sz w:val="24"/>
          <w:szCs w:val="24"/>
          <w:lang w:val="uk-UA"/>
        </w:rPr>
      </w:pPr>
    </w:p>
    <w:p w:rsidR="00063632" w:rsidRPr="00A07BB0" w:rsidRDefault="00063632" w:rsidP="004559C8">
      <w:pPr>
        <w:spacing w:after="0" w:line="240" w:lineRule="auto"/>
        <w:ind w:left="-567" w:firstLine="567"/>
        <w:jc w:val="center"/>
        <w:rPr>
          <w:rFonts w:ascii="Times New Roman" w:hAnsi="Times New Roman"/>
          <w:b/>
          <w:sz w:val="24"/>
          <w:szCs w:val="24"/>
          <w:lang w:val="uk-UA"/>
        </w:rPr>
      </w:pPr>
    </w:p>
    <w:p w:rsidR="00063632" w:rsidRPr="00A07BB0" w:rsidRDefault="00063632" w:rsidP="004559C8">
      <w:pPr>
        <w:spacing w:after="0" w:line="240" w:lineRule="auto"/>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40"/>
          <w:szCs w:val="40"/>
          <w:lang w:val="uk-UA"/>
        </w:rPr>
      </w:pPr>
      <w:r w:rsidRPr="00A07BB0">
        <w:rPr>
          <w:rFonts w:ascii="Times New Roman" w:hAnsi="Times New Roman"/>
          <w:b/>
          <w:sz w:val="40"/>
          <w:szCs w:val="40"/>
          <w:lang w:val="uk-UA"/>
        </w:rPr>
        <w:t>ПРОГРАМА</w:t>
      </w:r>
    </w:p>
    <w:p w:rsidR="00063632" w:rsidRPr="00A07BB0" w:rsidRDefault="00063632" w:rsidP="00C351BC">
      <w:pPr>
        <w:ind w:left="-567" w:firstLine="567"/>
        <w:jc w:val="center"/>
        <w:rPr>
          <w:rFonts w:ascii="Times New Roman" w:hAnsi="Times New Roman"/>
          <w:b/>
          <w:sz w:val="40"/>
          <w:szCs w:val="40"/>
          <w:lang w:val="uk-UA"/>
        </w:rPr>
      </w:pPr>
      <w:r w:rsidRPr="00A07BB0">
        <w:rPr>
          <w:rFonts w:ascii="Times New Roman" w:hAnsi="Times New Roman"/>
          <w:b/>
          <w:sz w:val="40"/>
          <w:szCs w:val="40"/>
          <w:lang w:val="uk-UA"/>
        </w:rPr>
        <w:t xml:space="preserve">економічного і соціального розвитку </w:t>
      </w:r>
    </w:p>
    <w:p w:rsidR="00063632" w:rsidRPr="00A07BB0" w:rsidRDefault="00063632" w:rsidP="00C351BC">
      <w:pPr>
        <w:ind w:left="-567" w:firstLine="567"/>
        <w:jc w:val="center"/>
        <w:rPr>
          <w:rFonts w:ascii="Times New Roman" w:hAnsi="Times New Roman"/>
          <w:b/>
          <w:sz w:val="40"/>
          <w:szCs w:val="40"/>
          <w:lang w:val="uk-UA"/>
        </w:rPr>
      </w:pPr>
      <w:r w:rsidRPr="00A07BB0">
        <w:rPr>
          <w:rFonts w:ascii="Times New Roman" w:hAnsi="Times New Roman"/>
          <w:b/>
          <w:sz w:val="40"/>
          <w:szCs w:val="40"/>
          <w:lang w:val="uk-UA"/>
        </w:rPr>
        <w:t>Грушівської сільської ради (Грушівська ОТГ)</w:t>
      </w:r>
    </w:p>
    <w:p w:rsidR="00063632" w:rsidRPr="00A07BB0" w:rsidRDefault="00063632" w:rsidP="00C351BC">
      <w:pPr>
        <w:ind w:left="-567" w:firstLine="567"/>
        <w:jc w:val="center"/>
        <w:rPr>
          <w:rFonts w:ascii="Times New Roman" w:hAnsi="Times New Roman"/>
          <w:b/>
          <w:sz w:val="40"/>
          <w:szCs w:val="40"/>
          <w:lang w:val="uk-UA"/>
        </w:rPr>
      </w:pPr>
      <w:r w:rsidRPr="00A07BB0">
        <w:rPr>
          <w:rFonts w:ascii="Times New Roman" w:hAnsi="Times New Roman"/>
          <w:b/>
          <w:sz w:val="40"/>
          <w:szCs w:val="40"/>
          <w:lang w:val="uk-UA"/>
        </w:rPr>
        <w:t>на 2017-2020 роки</w:t>
      </w: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Pr="00A07BB0" w:rsidRDefault="00063632" w:rsidP="00C351BC">
      <w:pPr>
        <w:ind w:left="-567" w:firstLine="567"/>
        <w:jc w:val="center"/>
        <w:rPr>
          <w:rFonts w:ascii="Times New Roman" w:hAnsi="Times New Roman"/>
          <w:b/>
          <w:sz w:val="24"/>
          <w:szCs w:val="24"/>
          <w:lang w:val="uk-UA"/>
        </w:rPr>
      </w:pPr>
    </w:p>
    <w:p w:rsidR="00063632" w:rsidRDefault="00063632" w:rsidP="00A54A6C">
      <w:pPr>
        <w:rPr>
          <w:rFonts w:ascii="Times New Roman" w:hAnsi="Times New Roman"/>
          <w:b/>
          <w:sz w:val="24"/>
          <w:szCs w:val="24"/>
          <w:lang w:val="uk-UA"/>
        </w:rPr>
      </w:pPr>
    </w:p>
    <w:p w:rsidR="00063632" w:rsidRDefault="00063632" w:rsidP="00A54A6C">
      <w:pPr>
        <w:rPr>
          <w:rFonts w:ascii="Times New Roman" w:hAnsi="Times New Roman"/>
          <w:b/>
          <w:sz w:val="24"/>
          <w:szCs w:val="24"/>
          <w:lang w:val="uk-UA"/>
        </w:rPr>
      </w:pPr>
    </w:p>
    <w:p w:rsidR="00063632" w:rsidRPr="00A07BB0" w:rsidRDefault="00063632" w:rsidP="00A54A6C">
      <w:pPr>
        <w:ind w:left="-567" w:firstLine="567"/>
        <w:jc w:val="center"/>
        <w:rPr>
          <w:rFonts w:ascii="Times New Roman" w:hAnsi="Times New Roman"/>
          <w:b/>
          <w:sz w:val="24"/>
          <w:szCs w:val="24"/>
          <w:lang w:val="uk-UA"/>
        </w:rPr>
      </w:pPr>
      <w:r w:rsidRPr="00A07BB0">
        <w:rPr>
          <w:rFonts w:ascii="Times New Roman" w:hAnsi="Times New Roman"/>
          <w:b/>
          <w:sz w:val="24"/>
          <w:szCs w:val="24"/>
          <w:lang w:val="uk-UA"/>
        </w:rPr>
        <w:t>с. Грушівка</w:t>
      </w:r>
    </w:p>
    <w:p w:rsidR="00063632" w:rsidRPr="00A07BB0" w:rsidRDefault="00063632" w:rsidP="00C351BC">
      <w:pPr>
        <w:ind w:left="-567" w:firstLine="567"/>
        <w:jc w:val="center"/>
        <w:rPr>
          <w:rFonts w:ascii="Times New Roman" w:hAnsi="Times New Roman"/>
          <w:b/>
          <w:sz w:val="24"/>
          <w:szCs w:val="24"/>
          <w:lang w:val="uk-UA"/>
        </w:rPr>
      </w:pPr>
      <w:r w:rsidRPr="00A07BB0">
        <w:rPr>
          <w:rFonts w:ascii="Times New Roman" w:hAnsi="Times New Roman"/>
          <w:b/>
          <w:sz w:val="24"/>
          <w:szCs w:val="24"/>
          <w:lang w:val="uk-UA"/>
        </w:rPr>
        <w:t>ВСТУП</w:t>
      </w:r>
    </w:p>
    <w:p w:rsidR="00063632" w:rsidRPr="00A07BB0" w:rsidRDefault="00063632" w:rsidP="00C351BC">
      <w:pPr>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Програма економічного і соціального розвитку Грушівської сільської ради на 2017-2020 роки (надалі - Програма) розроблена відповідно до Закону України “Про державне прогнозування та розроблення програм економічного і соціального розвитку України”, Закону України «Про добровільне об’єднання територіальних громад».</w:t>
      </w:r>
    </w:p>
    <w:p w:rsidR="00063632" w:rsidRPr="00A07BB0" w:rsidRDefault="00063632" w:rsidP="001E639D">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Програма розроблена виконавчим комітетом на основі аналізу поточної ситуації в господарському комплексі об’єднаної територіальної громади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об’єднаної територіальної громади. Програма розроблена на підставі Закону України «Про державне прогнозування та розроблення програм економічного і соціального розвитку України» від 23.03.2000 р. № 1602- ІІІ; постанови Кабінету Міністрів України від 26 квітня 2003 р. № 621 «Про розроблення прогнозних і програмних документів економічного і соціального розвитку та складання проекту державного бюджету»; вимог до реалізації Плану дій “Україна – ЄС», Розпорядження КМУ від 01.10.2014 року № 902 «Про національний план дій з відновлюваної енергетики на період до 2020 року» та Стратегії інноваційного розвитку України на 2010 – 2020 років умовах глобалізацій них викликів». </w:t>
      </w:r>
    </w:p>
    <w:p w:rsidR="00063632" w:rsidRPr="00A07BB0" w:rsidRDefault="00063632" w:rsidP="001E639D">
      <w:pPr>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Метою програми є зростання добробуту і підвищення якості життя населення Грушівської сільської ради за рахунок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Програма визначає цілі, завдання та основні заходи економічного і соціального розвитку Грушівської сільської ради на 2017-2020 роки.</w:t>
      </w: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Default="00063632" w:rsidP="00CF3668">
      <w:pPr>
        <w:spacing w:after="0"/>
        <w:ind w:left="-567" w:firstLine="567"/>
        <w:jc w:val="center"/>
        <w:rPr>
          <w:rFonts w:ascii="Times New Roman" w:hAnsi="Times New Roman"/>
          <w:sz w:val="24"/>
          <w:szCs w:val="24"/>
          <w:lang w:val="uk-UA"/>
        </w:rPr>
      </w:pPr>
    </w:p>
    <w:p w:rsidR="00063632" w:rsidRPr="00A07BB0" w:rsidRDefault="00063632" w:rsidP="00CF3668">
      <w:pPr>
        <w:pStyle w:val="ListParagraph"/>
        <w:numPr>
          <w:ilvl w:val="0"/>
          <w:numId w:val="2"/>
        </w:numPr>
        <w:shd w:val="clear" w:color="auto" w:fill="FFFFFF"/>
        <w:jc w:val="center"/>
        <w:rPr>
          <w:rFonts w:ascii="Times New Roman" w:hAnsi="Times New Roman"/>
          <w:b/>
          <w:sz w:val="24"/>
          <w:szCs w:val="24"/>
          <w:lang w:val="uk-UA"/>
        </w:rPr>
      </w:pPr>
      <w:r w:rsidRPr="00A07BB0">
        <w:rPr>
          <w:rFonts w:ascii="Times New Roman" w:hAnsi="Times New Roman"/>
          <w:b/>
          <w:sz w:val="24"/>
          <w:szCs w:val="24"/>
          <w:lang w:val="uk-UA"/>
        </w:rPr>
        <w:t>ЦІЛІ ТА ПРІОРИТЕТИ СОЦІАЛЬНО-ЕКОНОМІЧНОГО РОЗВИТКУ</w:t>
      </w:r>
    </w:p>
    <w:p w:rsidR="00063632" w:rsidRPr="00A07BB0" w:rsidRDefault="00063632" w:rsidP="00315BB7">
      <w:pPr>
        <w:pStyle w:val="ListParagraph"/>
        <w:shd w:val="clear" w:color="auto" w:fill="FFFFFF"/>
        <w:ind w:left="-567" w:firstLine="567"/>
        <w:jc w:val="center"/>
        <w:rPr>
          <w:rFonts w:ascii="Times New Roman" w:hAnsi="Times New Roman"/>
          <w:b/>
          <w:sz w:val="24"/>
          <w:szCs w:val="24"/>
          <w:lang w:val="uk-UA"/>
        </w:rPr>
      </w:pPr>
      <w:r w:rsidRPr="00A07BB0">
        <w:rPr>
          <w:rFonts w:ascii="Times New Roman" w:hAnsi="Times New Roman"/>
          <w:b/>
          <w:sz w:val="24"/>
          <w:szCs w:val="24"/>
          <w:lang w:val="uk-UA"/>
        </w:rPr>
        <w:t>НА 2017 РІК</w:t>
      </w:r>
    </w:p>
    <w:p w:rsidR="00063632" w:rsidRPr="00A07BB0" w:rsidRDefault="00063632" w:rsidP="0093566F">
      <w:pPr>
        <w:shd w:val="clear" w:color="auto" w:fill="FFFFFF"/>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Діяльність виконавчого комітету та депутатського корпусу </w:t>
      </w:r>
      <w:r w:rsidRPr="00A07BB0">
        <w:rPr>
          <w:rFonts w:ascii="Times New Roman" w:hAnsi="Times New Roman"/>
          <w:sz w:val="24"/>
          <w:szCs w:val="24"/>
          <w:lang w:val="uk-UA" w:eastAsia="uk-UA"/>
        </w:rPr>
        <w:t>Грушівської об’єднаної територіальної громади</w:t>
      </w:r>
      <w:r w:rsidRPr="00A07BB0">
        <w:rPr>
          <w:rFonts w:ascii="Times New Roman" w:hAnsi="Times New Roman"/>
          <w:sz w:val="24"/>
          <w:szCs w:val="24"/>
          <w:lang w:val="uk-UA"/>
        </w:rPr>
        <w:t xml:space="preserve"> буде спрямована на вирішення основних завдань – зростання промислового та сільськогосподарського виробництва на основі його інноваційно – інвестиційної складової, залучення та активізація стимулів до зростання рівня оплати праці та збільшення реальних доходів громадян, зняття гостроти проблеми зайнятості та якісного розвитку соціальної інфраструктури. Успішне виконання Програми дозволить продовжити зростання економіки темпами, які забезпечили макроекономічну стабільність у сільській раді, досягти більш високої продуктивності праці, посилити конкурентоспроможність продукції. </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1.1 Соціальна сфера</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 соціальній сфері: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створення умов по підвищенню рівня життя населення;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забезпечення виконання соціальних програм, що фінансуються за рахунок бюджетів усіх рівнів;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збереження та оновлення існуючої соціальної інфраструктури </w:t>
      </w:r>
      <w:r w:rsidRPr="00A07BB0">
        <w:rPr>
          <w:rFonts w:ascii="Times New Roman" w:hAnsi="Times New Roman"/>
          <w:sz w:val="24"/>
          <w:szCs w:val="24"/>
          <w:lang w:val="uk-UA" w:eastAsia="uk-UA"/>
        </w:rPr>
        <w:t>Грушівської об’єднаної територіальної громади</w:t>
      </w:r>
      <w:r w:rsidRPr="00A07BB0">
        <w:rPr>
          <w:rFonts w:ascii="Times New Roman" w:hAnsi="Times New Roman"/>
          <w:sz w:val="24"/>
          <w:szCs w:val="24"/>
          <w:lang w:val="uk-UA"/>
        </w:rPr>
        <w:t>;</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підвищення зайнятості сільського населення; </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1.2 Соціальна політика</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1.1. Зайнятість населення та ринок праці. Аналіз динаміки та головні тенденції розвитку сфери діяльності.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проблеми: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працевлаштування неконкурентоспроможних верств населення (інвалідів, молоді, особливо випускників навчальних закладів);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нелегальна зайнятість і нелегальна трудова міграція;</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низька ефективність залучення інвестицій, які не забезпечують розширення сфери використання праці у сільській місцевості.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цілі: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збільшення чисельності зайнятого населення;</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підтримка самостійної зайнятості населення;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створення нових та легалізація існуючих робочих місць;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сприяння у працевлаштуванні зареєстрованих безробітних.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Критерії досягнення цілей: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активізація процесу створення нових робочих місць в усіх сферах економічної діяльності;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підвищення рівня взаємодії з центрами зайнятості та роботодавцями, що провадять свою діяльність на території сільської ради.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1.2. Соціальне забезпечення. </w:t>
      </w:r>
    </w:p>
    <w:p w:rsidR="00063632" w:rsidRPr="00A07BB0" w:rsidRDefault="00063632" w:rsidP="00755CF8">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Протягом 2017 року планується вирішення питань щодо поліпшення соціального обслуговування пенсіонерів та одиноких непрацездатних громадян територіальним центром соціального захисту населення .Пільговим категоріям призначено адресну грошову допомогу на тверде паливо та оформлено документи на призначення субсидій на опалення використання пільг як в натуральному вигляді, так і в наданні пільги готівкою.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Основні проблеми:</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недостатній рівень адресності при наданні пільг окремим категоріям населення;</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наявність пільг і гарантій, що надаються за професійною ознакою без урахування рівня доходів;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недосконала законодавча база для регулювання соціально-трудових відносин;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недостатній захист прав найманих працівників у недержавному секторі економіки.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цілі: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підвищення соціальних гарантій сім’ям з дітьми та іншим вразливим верствам населення;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сприяння залученню благодійної допомоги для вирішення проблем найбільш незахищених верств населення.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Критерії досягнення цілей:</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вчасне виявлення соціально незахищених категорій громадян та проведення роз’яснювальної роботи щодо оформлення Державних соціальних допомог відповідно до чинного законодавства;</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постійне підвищення рівня обслуговування незахищених верств населення, що обліковуються в сільській раді;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всіляка підтримка первинних ветеранських організацій надання допомоги за рахунок спонсорських коштів та бюджетних коштів</w:t>
      </w:r>
      <w:r>
        <w:rPr>
          <w:rFonts w:ascii="Times New Roman" w:hAnsi="Times New Roman"/>
          <w:sz w:val="24"/>
          <w:szCs w:val="24"/>
          <w:lang w:val="uk-UA"/>
        </w:rPr>
        <w:t>;</w:t>
      </w:r>
      <w:r w:rsidRPr="00A07BB0">
        <w:rPr>
          <w:rFonts w:ascii="Times New Roman" w:hAnsi="Times New Roman"/>
          <w:sz w:val="24"/>
          <w:szCs w:val="24"/>
          <w:lang w:val="uk-UA"/>
        </w:rPr>
        <w:t xml:space="preserve">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матеріальна допомога учасникам АТО та їх сім’ям за рахунок мі</w:t>
      </w:r>
      <w:r>
        <w:rPr>
          <w:rFonts w:ascii="Times New Roman" w:hAnsi="Times New Roman"/>
          <w:sz w:val="24"/>
          <w:szCs w:val="24"/>
          <w:lang w:val="uk-UA"/>
        </w:rPr>
        <w:t>сцевого бюджету</w:t>
      </w:r>
      <w:r w:rsidRPr="00A07BB0">
        <w:rPr>
          <w:rFonts w:ascii="Times New Roman" w:hAnsi="Times New Roman"/>
          <w:sz w:val="24"/>
          <w:szCs w:val="24"/>
          <w:lang w:val="uk-UA"/>
        </w:rPr>
        <w:t xml:space="preserve">; </w:t>
      </w:r>
    </w:p>
    <w:p w:rsidR="00063632" w:rsidRPr="00A07BB0" w:rsidRDefault="00063632" w:rsidP="00926EF3">
      <w:pPr>
        <w:shd w:val="clear" w:color="auto" w:fill="FFFFFF"/>
        <w:spacing w:after="0"/>
        <w:ind w:left="-567" w:firstLine="567"/>
        <w:jc w:val="both"/>
        <w:rPr>
          <w:rFonts w:ascii="Times New Roman" w:hAnsi="Times New Roman"/>
          <w:color w:val="FF0000"/>
          <w:sz w:val="24"/>
          <w:szCs w:val="24"/>
          <w:lang w:val="uk-UA"/>
        </w:rPr>
      </w:pPr>
      <w:r w:rsidRPr="00A07BB0">
        <w:rPr>
          <w:rFonts w:ascii="Times New Roman" w:hAnsi="Times New Roman"/>
          <w:sz w:val="24"/>
          <w:szCs w:val="24"/>
          <w:lang w:val="uk-UA"/>
        </w:rPr>
        <w:t>- за рахунок місцевого бюджету оздоров</w:t>
      </w:r>
      <w:r>
        <w:rPr>
          <w:rFonts w:ascii="Times New Roman" w:hAnsi="Times New Roman"/>
          <w:sz w:val="24"/>
          <w:szCs w:val="24"/>
          <w:lang w:val="uk-UA"/>
        </w:rPr>
        <w:t>ити дітей пільгових категорій (</w:t>
      </w:r>
      <w:r w:rsidRPr="00A07BB0">
        <w:rPr>
          <w:rFonts w:ascii="Times New Roman" w:hAnsi="Times New Roman"/>
          <w:sz w:val="24"/>
          <w:szCs w:val="24"/>
          <w:lang w:val="uk-UA"/>
        </w:rPr>
        <w:t>діти-сироти, позбавлені батьківського піклува</w:t>
      </w:r>
      <w:r>
        <w:rPr>
          <w:rFonts w:ascii="Times New Roman" w:hAnsi="Times New Roman"/>
          <w:sz w:val="24"/>
          <w:szCs w:val="24"/>
          <w:lang w:val="uk-UA"/>
        </w:rPr>
        <w:t>ння, багатодітні сім’ї)</w:t>
      </w:r>
      <w:r w:rsidRPr="00A07BB0">
        <w:rPr>
          <w:rFonts w:ascii="Times New Roman" w:hAnsi="Times New Roman"/>
          <w:sz w:val="24"/>
          <w:szCs w:val="24"/>
          <w:lang w:val="uk-UA"/>
        </w:rPr>
        <w:t>.</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1.3.  Охорона здоров’я населення</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1.3.1. На території </w:t>
      </w:r>
      <w:r w:rsidRPr="00A07BB0">
        <w:rPr>
          <w:rFonts w:ascii="Times New Roman" w:hAnsi="Times New Roman"/>
          <w:sz w:val="24"/>
          <w:szCs w:val="24"/>
          <w:lang w:val="uk-UA" w:eastAsia="uk-UA"/>
        </w:rPr>
        <w:t>Грушівської сільської ради</w:t>
      </w:r>
      <w:r w:rsidRPr="00A07BB0">
        <w:rPr>
          <w:rFonts w:ascii="Times New Roman" w:hAnsi="Times New Roman"/>
          <w:sz w:val="24"/>
          <w:szCs w:val="24"/>
          <w:lang w:val="uk-UA"/>
        </w:rPr>
        <w:t xml:space="preserve"> знаходяться: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дві амбулаторії загальної практики сімейної медицини в с.Грушівка, селища Токівське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чотири фельдшерсько-акушерських пунктів.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 метою забезпечення високоякісної і доступної медичної допомоги протидії поширенню інфекційних соціально небезпечних хвороб, запобігання та лікування серцево-судинних і судинно-мозкових захворювань передбачається:</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забезпечення мешканців громади спеціалізованою медичною допомогою шляхом проведення обов’язкової диспансеризації населення один раз на рік із залученням діагностичного обладнання та кваліфікованих медичних фахівців ;</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сприяння укомплектуванню амбулаторій необхідним діагностичним медичним обладнанням;</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1.3.2. Критерії досягнення цілей: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збереження лікувально-профілактичних закладів </w:t>
      </w:r>
      <w:r w:rsidRPr="00A07BB0">
        <w:rPr>
          <w:rFonts w:ascii="Times New Roman" w:hAnsi="Times New Roman"/>
          <w:sz w:val="24"/>
          <w:szCs w:val="24"/>
          <w:lang w:val="uk-UA" w:eastAsia="uk-UA"/>
        </w:rPr>
        <w:t>Грушівської об’єднаної територіальної громади</w:t>
      </w:r>
      <w:r w:rsidRPr="00A07BB0">
        <w:rPr>
          <w:rFonts w:ascii="Times New Roman" w:hAnsi="Times New Roman"/>
          <w:sz w:val="24"/>
          <w:szCs w:val="24"/>
          <w:lang w:val="uk-UA"/>
        </w:rPr>
        <w:t>, сприяння матеріальному забезпеченню цих закладів</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вирішення питання кадрового забезпечення.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стимулювати залучення коштів суб’єктів господарювання, приватних і комерційних структур для розвитку матеріально-технічної бази місцевої амбулаторії;</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1.4.Освіта</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1.4.1. Освітня галузь сільської ради представлена:  </w:t>
      </w:r>
    </w:p>
    <w:p w:rsidR="00063632" w:rsidRPr="00A07BB0" w:rsidRDefault="00063632" w:rsidP="0093566F">
      <w:pPr>
        <w:shd w:val="clear" w:color="auto" w:fill="FFFFFF"/>
        <w:spacing w:after="0"/>
        <w:ind w:left="-567" w:firstLine="567"/>
        <w:jc w:val="both"/>
        <w:rPr>
          <w:rFonts w:ascii="Times New Roman" w:hAnsi="Times New Roman"/>
          <w:color w:val="000000"/>
          <w:sz w:val="24"/>
          <w:szCs w:val="24"/>
          <w:lang w:val="uk-UA"/>
        </w:rPr>
      </w:pPr>
      <w:r w:rsidRPr="00A07BB0">
        <w:rPr>
          <w:rFonts w:ascii="Times New Roman" w:hAnsi="Times New Roman"/>
          <w:color w:val="000000"/>
          <w:sz w:val="24"/>
          <w:szCs w:val="24"/>
          <w:lang w:val="uk-UA"/>
        </w:rPr>
        <w:t xml:space="preserve">-  Загальноосвітні школи </w:t>
      </w:r>
      <w:r>
        <w:rPr>
          <w:rFonts w:ascii="Times New Roman" w:hAnsi="Times New Roman"/>
          <w:color w:val="000000"/>
          <w:sz w:val="24"/>
          <w:szCs w:val="24"/>
          <w:lang w:val="uk-UA"/>
        </w:rPr>
        <w:t>– 5</w:t>
      </w:r>
      <w:r w:rsidRPr="00A07BB0">
        <w:rPr>
          <w:rFonts w:ascii="Times New Roman" w:hAnsi="Times New Roman"/>
          <w:color w:val="000000"/>
          <w:sz w:val="24"/>
          <w:szCs w:val="24"/>
          <w:lang w:val="uk-UA"/>
        </w:rPr>
        <w:t xml:space="preserve"> од.,  5</w:t>
      </w:r>
      <w:r>
        <w:rPr>
          <w:rFonts w:ascii="Times New Roman" w:hAnsi="Times New Roman"/>
          <w:color w:val="000000"/>
          <w:sz w:val="24"/>
          <w:szCs w:val="24"/>
          <w:lang w:val="uk-UA"/>
        </w:rPr>
        <w:t>76</w:t>
      </w:r>
      <w:r w:rsidRPr="00A07BB0">
        <w:rPr>
          <w:rFonts w:ascii="Times New Roman" w:hAnsi="Times New Roman"/>
          <w:color w:val="000000"/>
          <w:sz w:val="24"/>
          <w:szCs w:val="24"/>
          <w:lang w:val="uk-UA"/>
        </w:rPr>
        <w:t xml:space="preserve"> учнів, </w:t>
      </w:r>
      <w:r>
        <w:rPr>
          <w:rFonts w:ascii="Times New Roman" w:hAnsi="Times New Roman"/>
          <w:color w:val="000000"/>
          <w:sz w:val="24"/>
          <w:szCs w:val="24"/>
          <w:lang w:val="uk-UA"/>
        </w:rPr>
        <w:t>163 працівники (з них 84</w:t>
      </w:r>
      <w:r w:rsidRPr="00A07BB0">
        <w:rPr>
          <w:rFonts w:ascii="Times New Roman" w:hAnsi="Times New Roman"/>
          <w:color w:val="000000"/>
          <w:sz w:val="24"/>
          <w:szCs w:val="24"/>
          <w:lang w:val="uk-UA"/>
        </w:rPr>
        <w:t xml:space="preserve"> вчителі</w:t>
      </w:r>
      <w:r>
        <w:rPr>
          <w:rFonts w:ascii="Times New Roman" w:hAnsi="Times New Roman"/>
          <w:color w:val="000000"/>
          <w:sz w:val="24"/>
          <w:szCs w:val="24"/>
          <w:lang w:val="uk-UA"/>
        </w:rPr>
        <w:t>)</w:t>
      </w:r>
      <w:r w:rsidRPr="00A07BB0">
        <w:rPr>
          <w:rFonts w:ascii="Times New Roman" w:hAnsi="Times New Roman"/>
          <w:color w:val="000000"/>
          <w:sz w:val="24"/>
          <w:szCs w:val="24"/>
          <w:lang w:val="uk-UA"/>
        </w:rPr>
        <w:t>;</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color w:val="000000"/>
          <w:sz w:val="24"/>
          <w:szCs w:val="24"/>
          <w:lang w:val="uk-UA"/>
        </w:rPr>
        <w:t xml:space="preserve">-  Дитячі  навчальні  заклади – 4 од., </w:t>
      </w:r>
      <w:r>
        <w:rPr>
          <w:rFonts w:ascii="Times New Roman" w:hAnsi="Times New Roman"/>
          <w:color w:val="000000"/>
          <w:sz w:val="24"/>
          <w:szCs w:val="24"/>
          <w:lang w:val="uk-UA"/>
        </w:rPr>
        <w:t>146</w:t>
      </w:r>
      <w:r w:rsidRPr="00A07BB0">
        <w:rPr>
          <w:rFonts w:ascii="Times New Roman" w:hAnsi="Times New Roman"/>
          <w:color w:val="000000"/>
          <w:sz w:val="24"/>
          <w:szCs w:val="24"/>
          <w:lang w:val="uk-UA"/>
        </w:rPr>
        <w:t xml:space="preserve"> вихованців, </w:t>
      </w:r>
      <w:r>
        <w:rPr>
          <w:rFonts w:ascii="Times New Roman" w:hAnsi="Times New Roman"/>
          <w:color w:val="000000"/>
          <w:sz w:val="24"/>
          <w:szCs w:val="24"/>
          <w:lang w:val="uk-UA"/>
        </w:rPr>
        <w:t>41 працівник (з них 14 вихователі</w:t>
      </w:r>
      <w:r w:rsidRPr="00A07BB0">
        <w:rPr>
          <w:rFonts w:ascii="Times New Roman" w:hAnsi="Times New Roman"/>
          <w:color w:val="000000"/>
          <w:sz w:val="24"/>
          <w:szCs w:val="24"/>
          <w:lang w:val="uk-UA"/>
        </w:rPr>
        <w:t>в</w:t>
      </w:r>
      <w:r>
        <w:rPr>
          <w:rFonts w:ascii="Times New Roman" w:hAnsi="Times New Roman"/>
          <w:color w:val="000000"/>
          <w:sz w:val="24"/>
          <w:szCs w:val="24"/>
          <w:lang w:val="uk-UA"/>
        </w:rPr>
        <w:t>)</w:t>
      </w:r>
      <w:r w:rsidRPr="00A07BB0">
        <w:rPr>
          <w:rFonts w:ascii="Times New Roman" w:hAnsi="Times New Roman"/>
          <w:color w:val="000000"/>
          <w:sz w:val="24"/>
          <w:szCs w:val="24"/>
          <w:lang w:val="uk-UA"/>
        </w:rPr>
        <w:t xml:space="preserve">.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 школах організовано роботу творчих груп, спортивних секцій, шкіл передового педагогічного досвіду. Педагогічні колективи шкіл забезпечують здоровий відпочинок своїх вихованців, ініціюючи максимальну участь дітей у походах, екскурсіях по рідному краю.</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 школах і дошкільн</w:t>
      </w:r>
      <w:r>
        <w:rPr>
          <w:rFonts w:ascii="Times New Roman" w:hAnsi="Times New Roman"/>
          <w:sz w:val="24"/>
          <w:szCs w:val="24"/>
          <w:lang w:val="uk-UA"/>
        </w:rPr>
        <w:t>их</w:t>
      </w:r>
      <w:r w:rsidRPr="00A07BB0">
        <w:rPr>
          <w:rFonts w:ascii="Times New Roman" w:hAnsi="Times New Roman"/>
          <w:sz w:val="24"/>
          <w:szCs w:val="24"/>
          <w:lang w:val="uk-UA"/>
        </w:rPr>
        <w:t xml:space="preserve"> навчальн</w:t>
      </w:r>
      <w:r>
        <w:rPr>
          <w:rFonts w:ascii="Times New Roman" w:hAnsi="Times New Roman"/>
          <w:sz w:val="24"/>
          <w:szCs w:val="24"/>
          <w:lang w:val="uk-UA"/>
        </w:rPr>
        <w:t>их</w:t>
      </w:r>
      <w:r w:rsidRPr="00A07BB0">
        <w:rPr>
          <w:rFonts w:ascii="Times New Roman" w:hAnsi="Times New Roman"/>
          <w:sz w:val="24"/>
          <w:szCs w:val="24"/>
          <w:lang w:val="uk-UA"/>
        </w:rPr>
        <w:t xml:space="preserve"> заклад</w:t>
      </w:r>
      <w:r>
        <w:rPr>
          <w:rFonts w:ascii="Times New Roman" w:hAnsi="Times New Roman"/>
          <w:sz w:val="24"/>
          <w:szCs w:val="24"/>
          <w:lang w:val="uk-UA"/>
        </w:rPr>
        <w:t>ах</w:t>
      </w:r>
      <w:r w:rsidRPr="00A07BB0">
        <w:rPr>
          <w:rFonts w:ascii="Times New Roman" w:hAnsi="Times New Roman"/>
          <w:sz w:val="24"/>
          <w:szCs w:val="24"/>
          <w:lang w:val="uk-UA"/>
        </w:rPr>
        <w:t xml:space="preserve"> проведено поточні ремонти. Проведено відповідні заходи, щодо забезпечення відповідного теплового режиму </w:t>
      </w:r>
      <w:r>
        <w:rPr>
          <w:rFonts w:ascii="Times New Roman" w:hAnsi="Times New Roman"/>
          <w:sz w:val="24"/>
          <w:szCs w:val="24"/>
          <w:lang w:val="uk-UA"/>
        </w:rPr>
        <w:t>приміщень</w:t>
      </w:r>
      <w:r w:rsidRPr="00A07BB0">
        <w:rPr>
          <w:rFonts w:ascii="Times New Roman" w:hAnsi="Times New Roman"/>
          <w:sz w:val="24"/>
          <w:szCs w:val="24"/>
          <w:lang w:val="uk-UA"/>
        </w:rPr>
        <w:t xml:space="preserve"> в опалювальний період.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Фінансування оздоровлення дітей шкільного віку в літній період 201</w:t>
      </w:r>
      <w:r>
        <w:rPr>
          <w:rFonts w:ascii="Times New Roman" w:hAnsi="Times New Roman"/>
          <w:sz w:val="24"/>
          <w:szCs w:val="24"/>
          <w:lang w:val="uk-UA"/>
        </w:rPr>
        <w:t>7-2020</w:t>
      </w:r>
      <w:r w:rsidRPr="00A07BB0">
        <w:rPr>
          <w:rFonts w:ascii="Times New Roman" w:hAnsi="Times New Roman"/>
          <w:sz w:val="24"/>
          <w:szCs w:val="24"/>
          <w:lang w:val="uk-UA"/>
        </w:rPr>
        <w:t xml:space="preserve"> рок</w:t>
      </w:r>
      <w:r>
        <w:rPr>
          <w:rFonts w:ascii="Times New Roman" w:hAnsi="Times New Roman"/>
          <w:sz w:val="24"/>
          <w:szCs w:val="24"/>
          <w:lang w:val="uk-UA"/>
        </w:rPr>
        <w:t>ів</w:t>
      </w:r>
      <w:r w:rsidRPr="00A07BB0">
        <w:rPr>
          <w:rFonts w:ascii="Times New Roman" w:hAnsi="Times New Roman"/>
          <w:sz w:val="24"/>
          <w:szCs w:val="24"/>
          <w:lang w:val="uk-UA"/>
        </w:rPr>
        <w:t xml:space="preserve"> за рахунок бюджетних коштів місцевого </w:t>
      </w:r>
      <w:r w:rsidRPr="001B6E1E">
        <w:rPr>
          <w:rFonts w:ascii="Times New Roman" w:hAnsi="Times New Roman"/>
          <w:sz w:val="24"/>
          <w:szCs w:val="24"/>
          <w:lang w:val="uk-UA"/>
        </w:rPr>
        <w:t>бюджету</w:t>
      </w:r>
      <w:r w:rsidRPr="00A07BB0">
        <w:rPr>
          <w:rFonts w:ascii="Times New Roman" w:hAnsi="Times New Roman"/>
          <w:sz w:val="24"/>
          <w:szCs w:val="24"/>
          <w:lang w:val="uk-UA"/>
        </w:rPr>
        <w:t>.</w:t>
      </w:r>
    </w:p>
    <w:p w:rsidR="00063632"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проблеми: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недостатні обсяги фінансування освітньої сфери, в першу чергу на оновлення матеріально-технічної бази навчальних закладів;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недостатність коштів на фінансування безоплатного харчування дітей- учнів 1-4 класів. </w:t>
      </w:r>
    </w:p>
    <w:p w:rsidR="00063632"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Основні цілі:</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впровадження сучасних інформаційних технологій у навчально-виховний процес державного стандарту початкової освіти;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виконання завдань соціального захисту дітей-сиріт та дітей, позбавлених батьківського піклування;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сприяння забезпеченості шкіл сільської ради педагогічними працівниками відповідної фахової підготовки;</w:t>
      </w:r>
    </w:p>
    <w:p w:rsidR="00063632"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задоволення потреби громади у дошкільних закладах;</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організація відповідних умов для забезпечення навчального процесу;</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Критерії досягнення цілей: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реалізація програми „Запобігання дитячій бездоглядності”;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відпочинку та оздоровлення дітей на період 201</w:t>
      </w:r>
      <w:r>
        <w:rPr>
          <w:rFonts w:ascii="Times New Roman" w:hAnsi="Times New Roman"/>
          <w:sz w:val="24"/>
          <w:szCs w:val="24"/>
          <w:lang w:val="uk-UA"/>
        </w:rPr>
        <w:t>7-2020 років</w:t>
      </w:r>
      <w:r w:rsidRPr="00A07BB0">
        <w:rPr>
          <w:rFonts w:ascii="Times New Roman" w:hAnsi="Times New Roman"/>
          <w:sz w:val="24"/>
          <w:szCs w:val="24"/>
          <w:lang w:val="uk-UA"/>
        </w:rPr>
        <w:t xml:space="preserve">;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w:t>
      </w:r>
      <w:r>
        <w:rPr>
          <w:rFonts w:ascii="Times New Roman" w:hAnsi="Times New Roman"/>
          <w:sz w:val="24"/>
          <w:szCs w:val="24"/>
          <w:lang w:val="uk-UA"/>
        </w:rPr>
        <w:t xml:space="preserve">формування та впровадження </w:t>
      </w:r>
      <w:r w:rsidRPr="00A07BB0">
        <w:rPr>
          <w:rFonts w:ascii="Times New Roman" w:hAnsi="Times New Roman"/>
          <w:sz w:val="24"/>
          <w:szCs w:val="24"/>
          <w:lang w:val="uk-UA"/>
        </w:rPr>
        <w:t>духовн</w:t>
      </w:r>
      <w:r>
        <w:rPr>
          <w:rFonts w:ascii="Times New Roman" w:hAnsi="Times New Roman"/>
          <w:sz w:val="24"/>
          <w:szCs w:val="24"/>
          <w:lang w:val="uk-UA"/>
        </w:rPr>
        <w:t>их</w:t>
      </w:r>
      <w:r w:rsidRPr="00A07BB0">
        <w:rPr>
          <w:rFonts w:ascii="Times New Roman" w:hAnsi="Times New Roman"/>
          <w:sz w:val="24"/>
          <w:szCs w:val="24"/>
          <w:lang w:val="uk-UA"/>
        </w:rPr>
        <w:t xml:space="preserve"> орієнтир</w:t>
      </w:r>
      <w:r>
        <w:rPr>
          <w:rFonts w:ascii="Times New Roman" w:hAnsi="Times New Roman"/>
          <w:sz w:val="24"/>
          <w:szCs w:val="24"/>
          <w:lang w:val="uk-UA"/>
        </w:rPr>
        <w:t>ів</w:t>
      </w:r>
      <w:r w:rsidRPr="00A07BB0">
        <w:rPr>
          <w:rFonts w:ascii="Times New Roman" w:hAnsi="Times New Roman"/>
          <w:sz w:val="24"/>
          <w:szCs w:val="24"/>
          <w:lang w:val="uk-UA"/>
        </w:rPr>
        <w:t xml:space="preserve"> позашкільної освіти;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організація харчування дітей-сиріт та дітей, позбавлених батьківського піклування, оздоровлення даних категорій дітей влітку </w:t>
      </w:r>
      <w:r>
        <w:rPr>
          <w:rFonts w:ascii="Times New Roman" w:hAnsi="Times New Roman"/>
          <w:sz w:val="24"/>
          <w:szCs w:val="24"/>
          <w:lang w:val="uk-UA"/>
        </w:rPr>
        <w:t>за рахунок</w:t>
      </w:r>
      <w:r w:rsidRPr="00A07BB0">
        <w:rPr>
          <w:rFonts w:ascii="Times New Roman" w:hAnsi="Times New Roman"/>
          <w:sz w:val="24"/>
          <w:szCs w:val="24"/>
          <w:lang w:val="uk-UA"/>
        </w:rPr>
        <w:t xml:space="preserve"> бюджет</w:t>
      </w:r>
      <w:r>
        <w:rPr>
          <w:rFonts w:ascii="Times New Roman" w:hAnsi="Times New Roman"/>
          <w:sz w:val="24"/>
          <w:szCs w:val="24"/>
          <w:lang w:val="uk-UA"/>
        </w:rPr>
        <w:t>у</w:t>
      </w:r>
      <w:r w:rsidRPr="00A07BB0">
        <w:rPr>
          <w:rFonts w:ascii="Times New Roman" w:hAnsi="Times New Roman"/>
          <w:sz w:val="24"/>
          <w:szCs w:val="24"/>
          <w:lang w:val="uk-UA"/>
        </w:rPr>
        <w:t>.</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1.5. Культура</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Процес розвитку української нації, її духовного відродження, традицій, мови значною мірою залежить від ефективності роботи закладів культури, які спрямовують свою діяльність на збереження та розвиток культурної спадщини, зміцнення матеріально-технічної бази, збереження </w:t>
      </w:r>
      <w:r>
        <w:rPr>
          <w:rFonts w:ascii="Times New Roman" w:hAnsi="Times New Roman"/>
          <w:sz w:val="24"/>
          <w:szCs w:val="24"/>
          <w:lang w:val="uk-UA"/>
        </w:rPr>
        <w:t xml:space="preserve">існуючих та облаштування нових </w:t>
      </w:r>
      <w:r w:rsidRPr="00A07BB0">
        <w:rPr>
          <w:rFonts w:ascii="Times New Roman" w:hAnsi="Times New Roman"/>
          <w:sz w:val="24"/>
          <w:szCs w:val="24"/>
          <w:lang w:val="uk-UA"/>
        </w:rPr>
        <w:t>меморіалів, пам’яток, пам</w:t>
      </w:r>
      <w:r>
        <w:rPr>
          <w:rFonts w:ascii="Times New Roman" w:hAnsi="Times New Roman"/>
          <w:sz w:val="24"/>
          <w:szCs w:val="24"/>
          <w:lang w:val="uk-UA"/>
        </w:rPr>
        <w:t>’ятних місць</w:t>
      </w:r>
      <w:r w:rsidRPr="00A07BB0">
        <w:rPr>
          <w:rFonts w:ascii="Times New Roman" w:hAnsi="Times New Roman"/>
          <w:sz w:val="24"/>
          <w:szCs w:val="24"/>
          <w:lang w:val="uk-UA"/>
        </w:rPr>
        <w:t>.</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проблеми: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w:t>
      </w:r>
      <w:r>
        <w:rPr>
          <w:rFonts w:ascii="Times New Roman" w:hAnsi="Times New Roman"/>
          <w:sz w:val="24"/>
          <w:szCs w:val="24"/>
          <w:lang w:val="uk-UA"/>
        </w:rPr>
        <w:t xml:space="preserve">недостатній </w:t>
      </w:r>
      <w:r w:rsidRPr="00A07BB0">
        <w:rPr>
          <w:rFonts w:ascii="Times New Roman" w:hAnsi="Times New Roman"/>
          <w:sz w:val="24"/>
          <w:szCs w:val="24"/>
          <w:lang w:val="uk-UA"/>
        </w:rPr>
        <w:t>рів</w:t>
      </w:r>
      <w:r>
        <w:rPr>
          <w:rFonts w:ascii="Times New Roman" w:hAnsi="Times New Roman"/>
          <w:sz w:val="24"/>
          <w:szCs w:val="24"/>
          <w:lang w:val="uk-UA"/>
        </w:rPr>
        <w:t>е</w:t>
      </w:r>
      <w:r w:rsidRPr="00A07BB0">
        <w:rPr>
          <w:rFonts w:ascii="Times New Roman" w:hAnsi="Times New Roman"/>
          <w:sz w:val="24"/>
          <w:szCs w:val="24"/>
          <w:lang w:val="uk-UA"/>
        </w:rPr>
        <w:t>н</w:t>
      </w:r>
      <w:r>
        <w:rPr>
          <w:rFonts w:ascii="Times New Roman" w:hAnsi="Times New Roman"/>
          <w:sz w:val="24"/>
          <w:szCs w:val="24"/>
          <w:lang w:val="uk-UA"/>
        </w:rPr>
        <w:t>ь</w:t>
      </w:r>
      <w:r w:rsidRPr="00A07BB0">
        <w:rPr>
          <w:rFonts w:ascii="Times New Roman" w:hAnsi="Times New Roman"/>
          <w:sz w:val="24"/>
          <w:szCs w:val="24"/>
          <w:lang w:val="uk-UA"/>
        </w:rPr>
        <w:t xml:space="preserve"> фінансування галузі;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w:t>
      </w:r>
      <w:r>
        <w:rPr>
          <w:rFonts w:ascii="Times New Roman" w:hAnsi="Times New Roman"/>
          <w:sz w:val="24"/>
          <w:szCs w:val="24"/>
          <w:lang w:val="uk-UA"/>
        </w:rPr>
        <w:t>зношеність основних фондів</w:t>
      </w:r>
      <w:r w:rsidRPr="00A07BB0">
        <w:rPr>
          <w:rFonts w:ascii="Times New Roman" w:hAnsi="Times New Roman"/>
          <w:sz w:val="24"/>
          <w:szCs w:val="24"/>
          <w:lang w:val="uk-UA"/>
        </w:rPr>
        <w:t xml:space="preserve"> закладів культури.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Pr>
          <w:rFonts w:ascii="Times New Roman" w:hAnsi="Times New Roman"/>
          <w:sz w:val="24"/>
          <w:szCs w:val="24"/>
          <w:lang w:val="uk-UA"/>
        </w:rPr>
        <w:t>Основні цілі:</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Виходячи з необхідності збільшення духовно-інтелектуального потенціалу у 201</w:t>
      </w:r>
      <w:r>
        <w:rPr>
          <w:rFonts w:ascii="Times New Roman" w:hAnsi="Times New Roman"/>
          <w:sz w:val="24"/>
          <w:szCs w:val="24"/>
          <w:lang w:val="uk-UA"/>
        </w:rPr>
        <w:t>7-2020</w:t>
      </w:r>
      <w:r w:rsidRPr="00A07BB0">
        <w:rPr>
          <w:rFonts w:ascii="Times New Roman" w:hAnsi="Times New Roman"/>
          <w:sz w:val="24"/>
          <w:szCs w:val="24"/>
          <w:lang w:val="uk-UA"/>
        </w:rPr>
        <w:t xml:space="preserve"> ро</w:t>
      </w:r>
      <w:r>
        <w:rPr>
          <w:rFonts w:ascii="Times New Roman" w:hAnsi="Times New Roman"/>
          <w:sz w:val="24"/>
          <w:szCs w:val="24"/>
          <w:lang w:val="uk-UA"/>
        </w:rPr>
        <w:t>ках</w:t>
      </w:r>
      <w:r w:rsidRPr="00A07BB0">
        <w:rPr>
          <w:rFonts w:ascii="Times New Roman" w:hAnsi="Times New Roman"/>
          <w:sz w:val="24"/>
          <w:szCs w:val="24"/>
          <w:lang w:val="uk-UA"/>
        </w:rPr>
        <w:t xml:space="preserve"> передбачається забезпечити: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збереження історико-культурної спадщини;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w:t>
      </w:r>
      <w:r>
        <w:rPr>
          <w:rFonts w:ascii="Times New Roman" w:hAnsi="Times New Roman"/>
          <w:sz w:val="24"/>
          <w:szCs w:val="24"/>
          <w:lang w:val="uk-UA"/>
        </w:rPr>
        <w:t xml:space="preserve">організацію </w:t>
      </w:r>
      <w:r w:rsidRPr="00A07BB0">
        <w:rPr>
          <w:rFonts w:ascii="Times New Roman" w:hAnsi="Times New Roman"/>
          <w:sz w:val="24"/>
          <w:szCs w:val="24"/>
          <w:lang w:val="uk-UA"/>
        </w:rPr>
        <w:t>повноцінн</w:t>
      </w:r>
      <w:r>
        <w:rPr>
          <w:rFonts w:ascii="Times New Roman" w:hAnsi="Times New Roman"/>
          <w:sz w:val="24"/>
          <w:szCs w:val="24"/>
          <w:lang w:val="uk-UA"/>
        </w:rPr>
        <w:t>ої</w:t>
      </w:r>
      <w:r w:rsidRPr="00A07BB0">
        <w:rPr>
          <w:rFonts w:ascii="Times New Roman" w:hAnsi="Times New Roman"/>
          <w:sz w:val="24"/>
          <w:szCs w:val="24"/>
          <w:lang w:val="uk-UA"/>
        </w:rPr>
        <w:t xml:space="preserve"> діяльн</w:t>
      </w:r>
      <w:r>
        <w:rPr>
          <w:rFonts w:ascii="Times New Roman" w:hAnsi="Times New Roman"/>
          <w:sz w:val="24"/>
          <w:szCs w:val="24"/>
          <w:lang w:val="uk-UA"/>
        </w:rPr>
        <w:t>о</w:t>
      </w:r>
      <w:r w:rsidRPr="00A07BB0">
        <w:rPr>
          <w:rFonts w:ascii="Times New Roman" w:hAnsi="Times New Roman"/>
          <w:sz w:val="24"/>
          <w:szCs w:val="24"/>
          <w:lang w:val="uk-UA"/>
        </w:rPr>
        <w:t>ст</w:t>
      </w:r>
      <w:r>
        <w:rPr>
          <w:rFonts w:ascii="Times New Roman" w:hAnsi="Times New Roman"/>
          <w:sz w:val="24"/>
          <w:szCs w:val="24"/>
          <w:lang w:val="uk-UA"/>
        </w:rPr>
        <w:t>і</w:t>
      </w:r>
      <w:r w:rsidRPr="00A07BB0">
        <w:rPr>
          <w:rFonts w:ascii="Times New Roman" w:hAnsi="Times New Roman"/>
          <w:sz w:val="24"/>
          <w:szCs w:val="24"/>
          <w:lang w:val="uk-UA"/>
        </w:rPr>
        <w:t xml:space="preserve"> творчого потенціалу галузі;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покращення матеріально-технічної бази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Pr>
          <w:rFonts w:ascii="Times New Roman" w:hAnsi="Times New Roman"/>
          <w:sz w:val="24"/>
          <w:szCs w:val="24"/>
          <w:lang w:val="uk-UA"/>
        </w:rPr>
        <w:t xml:space="preserve">- </w:t>
      </w:r>
      <w:r w:rsidRPr="00A07BB0">
        <w:rPr>
          <w:rFonts w:ascii="Times New Roman" w:hAnsi="Times New Roman"/>
          <w:sz w:val="24"/>
          <w:szCs w:val="24"/>
          <w:lang w:val="uk-UA"/>
        </w:rPr>
        <w:t>прове</w:t>
      </w:r>
      <w:r>
        <w:rPr>
          <w:rFonts w:ascii="Times New Roman" w:hAnsi="Times New Roman"/>
          <w:sz w:val="24"/>
          <w:szCs w:val="24"/>
          <w:lang w:val="uk-UA"/>
        </w:rPr>
        <w:t xml:space="preserve">дення капітального </w:t>
      </w:r>
      <w:r w:rsidRPr="00A07BB0">
        <w:rPr>
          <w:rFonts w:ascii="Times New Roman" w:hAnsi="Times New Roman"/>
          <w:sz w:val="24"/>
          <w:szCs w:val="24"/>
          <w:lang w:val="uk-UA"/>
        </w:rPr>
        <w:t>ремонт</w:t>
      </w:r>
      <w:r>
        <w:rPr>
          <w:rFonts w:ascii="Times New Roman" w:hAnsi="Times New Roman"/>
          <w:sz w:val="24"/>
          <w:szCs w:val="24"/>
          <w:lang w:val="uk-UA"/>
        </w:rPr>
        <w:t>у</w:t>
      </w:r>
      <w:r w:rsidRPr="00A07BB0">
        <w:rPr>
          <w:rFonts w:ascii="Times New Roman" w:hAnsi="Times New Roman"/>
          <w:sz w:val="24"/>
          <w:szCs w:val="24"/>
          <w:lang w:val="uk-UA"/>
        </w:rPr>
        <w:t xml:space="preserve"> будинків культури </w:t>
      </w:r>
    </w:p>
    <w:p w:rsidR="00063632" w:rsidRDefault="00063632" w:rsidP="0093566F">
      <w:pPr>
        <w:shd w:val="clear" w:color="auto" w:fill="FFFFFF"/>
        <w:spacing w:after="0"/>
        <w:ind w:left="-567" w:firstLine="567"/>
        <w:jc w:val="both"/>
        <w:rPr>
          <w:rFonts w:ascii="Times New Roman" w:hAnsi="Times New Roman"/>
          <w:sz w:val="24"/>
          <w:szCs w:val="24"/>
          <w:lang w:val="uk-UA"/>
        </w:rPr>
      </w:pPr>
      <w:r>
        <w:rPr>
          <w:rFonts w:ascii="Times New Roman" w:hAnsi="Times New Roman"/>
          <w:sz w:val="24"/>
          <w:szCs w:val="24"/>
          <w:lang w:val="uk-UA"/>
        </w:rPr>
        <w:t xml:space="preserve">- </w:t>
      </w:r>
      <w:r w:rsidRPr="00A07BB0">
        <w:rPr>
          <w:rFonts w:ascii="Times New Roman" w:hAnsi="Times New Roman"/>
          <w:sz w:val="24"/>
          <w:szCs w:val="24"/>
          <w:lang w:val="uk-UA"/>
        </w:rPr>
        <w:t>збереженн</w:t>
      </w:r>
      <w:r>
        <w:rPr>
          <w:rFonts w:ascii="Times New Roman" w:hAnsi="Times New Roman"/>
          <w:sz w:val="24"/>
          <w:szCs w:val="24"/>
          <w:lang w:val="uk-UA"/>
        </w:rPr>
        <w:t>я та примноження</w:t>
      </w:r>
      <w:r w:rsidRPr="00A07BB0">
        <w:rPr>
          <w:rFonts w:ascii="Times New Roman" w:hAnsi="Times New Roman"/>
          <w:sz w:val="24"/>
          <w:szCs w:val="24"/>
          <w:lang w:val="uk-UA"/>
        </w:rPr>
        <w:t xml:space="preserve"> культурного надбання,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Pr>
          <w:rFonts w:ascii="Times New Roman" w:hAnsi="Times New Roman"/>
          <w:sz w:val="24"/>
          <w:szCs w:val="24"/>
          <w:lang w:val="uk-UA"/>
        </w:rPr>
        <w:t xml:space="preserve">- належні </w:t>
      </w:r>
      <w:r w:rsidRPr="00A07BB0">
        <w:rPr>
          <w:rFonts w:ascii="Times New Roman" w:hAnsi="Times New Roman"/>
          <w:sz w:val="24"/>
          <w:szCs w:val="24"/>
          <w:lang w:val="uk-UA"/>
        </w:rPr>
        <w:t xml:space="preserve">умови для творчого розвитку особистості, підвищення культурного рівня та естетичного виховання </w:t>
      </w:r>
      <w:r>
        <w:rPr>
          <w:rFonts w:ascii="Times New Roman" w:hAnsi="Times New Roman"/>
          <w:sz w:val="24"/>
          <w:szCs w:val="24"/>
          <w:lang w:val="uk-UA"/>
        </w:rPr>
        <w:t>мешканців громади</w:t>
      </w:r>
      <w:r w:rsidRPr="00A07BB0">
        <w:rPr>
          <w:rFonts w:ascii="Times New Roman" w:hAnsi="Times New Roman"/>
          <w:sz w:val="24"/>
          <w:szCs w:val="24"/>
          <w:lang w:val="uk-UA"/>
        </w:rPr>
        <w:t>.</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1.6. Фізичне виховання і спорт</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На території сільської ради функціонують футбольн</w:t>
      </w:r>
      <w:r>
        <w:rPr>
          <w:rFonts w:ascii="Times New Roman" w:hAnsi="Times New Roman"/>
          <w:sz w:val="24"/>
          <w:szCs w:val="24"/>
          <w:lang w:val="uk-UA"/>
        </w:rPr>
        <w:t>і</w:t>
      </w:r>
      <w:r w:rsidRPr="00A07BB0">
        <w:rPr>
          <w:rFonts w:ascii="Times New Roman" w:hAnsi="Times New Roman"/>
          <w:sz w:val="24"/>
          <w:szCs w:val="24"/>
          <w:lang w:val="uk-UA"/>
        </w:rPr>
        <w:t xml:space="preserve"> пол</w:t>
      </w:r>
      <w:r>
        <w:rPr>
          <w:rFonts w:ascii="Times New Roman" w:hAnsi="Times New Roman"/>
          <w:sz w:val="24"/>
          <w:szCs w:val="24"/>
          <w:lang w:val="uk-UA"/>
        </w:rPr>
        <w:t>я</w:t>
      </w:r>
      <w:r w:rsidRPr="00A07BB0">
        <w:rPr>
          <w:rFonts w:ascii="Times New Roman" w:hAnsi="Times New Roman"/>
          <w:sz w:val="24"/>
          <w:szCs w:val="24"/>
          <w:lang w:val="uk-UA"/>
        </w:rPr>
        <w:t xml:space="preserve">, спортивні майданчики, спортивні зали. Цей потенціал </w:t>
      </w:r>
      <w:r>
        <w:rPr>
          <w:rFonts w:ascii="Times New Roman" w:hAnsi="Times New Roman"/>
          <w:sz w:val="24"/>
          <w:szCs w:val="24"/>
          <w:lang w:val="uk-UA"/>
        </w:rPr>
        <w:t xml:space="preserve">може бути </w:t>
      </w:r>
      <w:r w:rsidRPr="00A07BB0">
        <w:rPr>
          <w:rFonts w:ascii="Times New Roman" w:hAnsi="Times New Roman"/>
          <w:sz w:val="24"/>
          <w:szCs w:val="24"/>
          <w:lang w:val="uk-UA"/>
        </w:rPr>
        <w:t>використ</w:t>
      </w:r>
      <w:r>
        <w:rPr>
          <w:rFonts w:ascii="Times New Roman" w:hAnsi="Times New Roman"/>
          <w:sz w:val="24"/>
          <w:szCs w:val="24"/>
          <w:lang w:val="uk-UA"/>
        </w:rPr>
        <w:t>ано</w:t>
      </w:r>
      <w:r w:rsidRPr="00A07BB0">
        <w:rPr>
          <w:rFonts w:ascii="Times New Roman" w:hAnsi="Times New Roman"/>
          <w:sz w:val="24"/>
          <w:szCs w:val="24"/>
          <w:lang w:val="uk-UA"/>
        </w:rPr>
        <w:t xml:space="preserve"> </w:t>
      </w:r>
      <w:r>
        <w:rPr>
          <w:rFonts w:ascii="Times New Roman" w:hAnsi="Times New Roman"/>
          <w:sz w:val="24"/>
          <w:szCs w:val="24"/>
          <w:lang w:val="uk-UA"/>
        </w:rPr>
        <w:t xml:space="preserve">з метою культивування здорового способу життя та розвитку фізичного розвитку молоді громади </w:t>
      </w:r>
      <w:r w:rsidRPr="00A07BB0">
        <w:rPr>
          <w:rFonts w:ascii="Times New Roman" w:hAnsi="Times New Roman"/>
          <w:sz w:val="24"/>
          <w:szCs w:val="24"/>
          <w:lang w:val="uk-UA"/>
        </w:rPr>
        <w:t>під час проведення сільських змагань присвячених</w:t>
      </w:r>
      <w:r>
        <w:rPr>
          <w:rFonts w:ascii="Times New Roman" w:hAnsi="Times New Roman"/>
          <w:sz w:val="24"/>
          <w:szCs w:val="24"/>
          <w:lang w:val="uk-UA"/>
        </w:rPr>
        <w:t>, наприклад</w:t>
      </w:r>
      <w:r w:rsidRPr="00A07BB0">
        <w:rPr>
          <w:rFonts w:ascii="Times New Roman" w:hAnsi="Times New Roman"/>
          <w:sz w:val="24"/>
          <w:szCs w:val="24"/>
          <w:lang w:val="uk-UA"/>
        </w:rPr>
        <w:t>, Дню села</w:t>
      </w:r>
      <w:r>
        <w:rPr>
          <w:rFonts w:ascii="Times New Roman" w:hAnsi="Times New Roman"/>
          <w:sz w:val="24"/>
          <w:szCs w:val="24"/>
          <w:lang w:val="uk-UA"/>
        </w:rPr>
        <w:t xml:space="preserve"> або</w:t>
      </w:r>
      <w:r w:rsidRPr="00A07BB0">
        <w:rPr>
          <w:rFonts w:ascii="Times New Roman" w:hAnsi="Times New Roman"/>
          <w:sz w:val="24"/>
          <w:szCs w:val="24"/>
          <w:lang w:val="uk-UA"/>
        </w:rPr>
        <w:t xml:space="preserve"> Дню молоді.</w:t>
      </w:r>
      <w:r>
        <w:rPr>
          <w:rFonts w:ascii="Times New Roman" w:hAnsi="Times New Roman"/>
          <w:sz w:val="24"/>
          <w:szCs w:val="24"/>
          <w:lang w:val="uk-UA"/>
        </w:rPr>
        <w:t xml:space="preserve"> Функціонування цих об’єктів допомагає правильній організації дозвілля всіх верств та вікових груп населення.</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Основні проблеми: </w:t>
      </w:r>
    </w:p>
    <w:p w:rsidR="00063632"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обмеженість обсягів фінансування сфери фізичної культури і спорту.</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Pr>
          <w:rFonts w:ascii="Times New Roman" w:hAnsi="Times New Roman"/>
          <w:sz w:val="24"/>
          <w:szCs w:val="24"/>
          <w:lang w:val="uk-UA"/>
        </w:rPr>
        <w:t xml:space="preserve">- зношеність основних фондів спортивних об’єктів.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Основні цілі:</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забезпечення належних умов для розвитку спорту </w:t>
      </w:r>
      <w:r>
        <w:rPr>
          <w:rFonts w:ascii="Times New Roman" w:hAnsi="Times New Roman"/>
          <w:sz w:val="24"/>
          <w:szCs w:val="24"/>
          <w:lang w:val="uk-UA"/>
        </w:rPr>
        <w:t>в сільській місцевості</w:t>
      </w:r>
      <w:r w:rsidRPr="00A07BB0">
        <w:rPr>
          <w:rFonts w:ascii="Times New Roman" w:hAnsi="Times New Roman"/>
          <w:sz w:val="24"/>
          <w:szCs w:val="24"/>
          <w:lang w:val="uk-UA"/>
        </w:rPr>
        <w:t>;</w:t>
      </w:r>
    </w:p>
    <w:p w:rsidR="00063632"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w:t>
      </w:r>
      <w:r>
        <w:rPr>
          <w:rFonts w:ascii="Times New Roman" w:hAnsi="Times New Roman"/>
          <w:sz w:val="24"/>
          <w:szCs w:val="24"/>
          <w:lang w:val="uk-UA"/>
        </w:rPr>
        <w:t xml:space="preserve">забезпечення належних умов </w:t>
      </w:r>
      <w:r w:rsidRPr="00A07BB0">
        <w:rPr>
          <w:rFonts w:ascii="Times New Roman" w:hAnsi="Times New Roman"/>
          <w:sz w:val="24"/>
          <w:szCs w:val="24"/>
          <w:lang w:val="uk-UA"/>
        </w:rPr>
        <w:t xml:space="preserve">роботи </w:t>
      </w:r>
      <w:r>
        <w:rPr>
          <w:rFonts w:ascii="Times New Roman" w:hAnsi="Times New Roman"/>
          <w:sz w:val="24"/>
          <w:szCs w:val="24"/>
          <w:lang w:val="uk-UA"/>
        </w:rPr>
        <w:t>спортивних об’єктів Грушівської ОТГ;</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збільшення кількості дітей та підлітків, залучених до занять у секціях; </w:t>
      </w:r>
    </w:p>
    <w:p w:rsidR="00063632" w:rsidRPr="00A07BB0" w:rsidRDefault="00063632" w:rsidP="00612FDB">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w:t>
      </w:r>
      <w:r>
        <w:rPr>
          <w:rFonts w:ascii="Times New Roman" w:hAnsi="Times New Roman"/>
          <w:b/>
          <w:sz w:val="24"/>
          <w:szCs w:val="24"/>
          <w:lang w:val="uk-UA"/>
        </w:rPr>
        <w:t>7</w:t>
      </w:r>
      <w:r w:rsidRPr="00A07BB0">
        <w:rPr>
          <w:rFonts w:ascii="Times New Roman" w:hAnsi="Times New Roman"/>
          <w:b/>
          <w:sz w:val="24"/>
          <w:szCs w:val="24"/>
          <w:lang w:val="uk-UA"/>
        </w:rPr>
        <w:t xml:space="preserve">. </w:t>
      </w:r>
      <w:r>
        <w:rPr>
          <w:rFonts w:ascii="Times New Roman" w:hAnsi="Times New Roman"/>
          <w:b/>
          <w:sz w:val="24"/>
          <w:szCs w:val="24"/>
          <w:lang w:val="uk-UA"/>
        </w:rPr>
        <w:t>Молодіжна політика</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Молодіжна політика реалізовує державну політику стосовно дітей, молоді, сім’ї та жінок на своїй території, залучення молоді до участі у громадському житті, впровадження нових форм виховання дітей-сиріт та дітей, позбавлених батьківського піклування.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З метою впровадження нових форм виховання дітей-сиріт та дітей, позбавлених батьківського піклування, в сільській раді ведеться робота щодо поповнення банку даних громадян та сімей, які готові взяти на виховання дітей. Значна увага приділяється оздоровленню дітей та підлітків.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проблеми: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недостатнє забезпечення матеріально-технічної бази для позашкільної роботи та гуртків;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забезпечення працевлаштування на селі молоді.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Основні цілі:</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розвиток та підтримка молодіжного підприємства, забезпечення прав та гарантій молоді на ринку праці;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всебічна підтримка обдарованих дітей та молоді;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активізація роботи щодо впровадження нових форм виховання дітей-сиріт та дітей, позбавлених батьківського піклування. </w:t>
      </w:r>
    </w:p>
    <w:p w:rsidR="00063632" w:rsidRPr="00A07BB0" w:rsidRDefault="00063632" w:rsidP="0093566F">
      <w:pPr>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w:t>
      </w:r>
      <w:r>
        <w:rPr>
          <w:rFonts w:ascii="Times New Roman" w:hAnsi="Times New Roman"/>
          <w:b/>
          <w:sz w:val="24"/>
          <w:szCs w:val="24"/>
          <w:lang w:val="uk-UA"/>
        </w:rPr>
        <w:t>8</w:t>
      </w:r>
      <w:r w:rsidRPr="00A07BB0">
        <w:rPr>
          <w:rFonts w:ascii="Times New Roman" w:hAnsi="Times New Roman"/>
          <w:b/>
          <w:sz w:val="24"/>
          <w:szCs w:val="24"/>
          <w:lang w:val="uk-UA"/>
        </w:rPr>
        <w:t>. Забезпечення законності та правопорядку</w:t>
      </w:r>
    </w:p>
    <w:p w:rsidR="00063632" w:rsidRPr="00A07BB0" w:rsidRDefault="00063632" w:rsidP="0093566F">
      <w:pPr>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У 201</w:t>
      </w:r>
      <w:r>
        <w:rPr>
          <w:rFonts w:ascii="Times New Roman" w:hAnsi="Times New Roman"/>
          <w:sz w:val="24"/>
          <w:szCs w:val="24"/>
          <w:lang w:val="uk-UA"/>
        </w:rPr>
        <w:t>7</w:t>
      </w:r>
      <w:r w:rsidRPr="00A07BB0">
        <w:rPr>
          <w:rFonts w:ascii="Times New Roman" w:hAnsi="Times New Roman"/>
          <w:sz w:val="24"/>
          <w:szCs w:val="24"/>
          <w:lang w:val="uk-UA"/>
        </w:rPr>
        <w:t xml:space="preserve"> році в рамках регіональних програм профілактики злочинності, підвищення безпеки дорожнього руху передбачається з метою ослаблення дії криміногенних факторів в селі і, зокрема в період кризових суспільних ситуацій, забезпечити здійснення комплексу заходів щодо:</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постійного моніторингу та належного реагування на виявлені недоліки;</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удосконалення системи профілактики злочинності та правопорушень, спрямованої на посилення боротьби з антисоціальними явищами;</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залучення до виконання програми громадян, зокрема і громадських помічників дільничного інспектора міліції;</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підвищення оперативності реагування на вчинені злочини і правопорушення та їх виявлення.</w:t>
      </w:r>
    </w:p>
    <w:p w:rsidR="00063632" w:rsidRPr="00A07BB0" w:rsidRDefault="00063632" w:rsidP="0093566F">
      <w:pPr>
        <w:shd w:val="clear" w:color="auto" w:fill="FFFFFF"/>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w:t>
      </w:r>
      <w:r>
        <w:rPr>
          <w:rFonts w:ascii="Times New Roman" w:hAnsi="Times New Roman"/>
          <w:b/>
          <w:sz w:val="24"/>
          <w:szCs w:val="24"/>
          <w:lang w:val="uk-UA"/>
        </w:rPr>
        <w:t>9</w:t>
      </w:r>
      <w:r w:rsidRPr="00A07BB0">
        <w:rPr>
          <w:rFonts w:ascii="Times New Roman" w:hAnsi="Times New Roman"/>
          <w:b/>
          <w:sz w:val="24"/>
          <w:szCs w:val="24"/>
          <w:lang w:val="uk-UA"/>
        </w:rPr>
        <w:t>. Торгівля та побутові послуги населенню</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ефективності правового захисту комерційних відносин між товаровиробниками, продавцями і споживачами на всіх етапах просування товарів. Потреба населення в основних продовольчих та господарських групах товару забезпечується в достатній мірі за прийнятними цінами.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Основні проблеми: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відсутність побутових послуг на території об’єднаної громади. </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Основні цілі:</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пошук шляхів вирішення питання забезпечення населення необхідними видами побутових послуг.</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Критерії досягнення цілей:</w:t>
      </w:r>
    </w:p>
    <w:p w:rsidR="00063632" w:rsidRPr="00A07BB0" w:rsidRDefault="00063632" w:rsidP="0093566F">
      <w:pPr>
        <w:shd w:val="clear" w:color="auto" w:fill="FFFFFF"/>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співпраця з власниками об’єктів торгівлі; </w:t>
      </w:r>
    </w:p>
    <w:p w:rsidR="00063632" w:rsidRPr="00A07BB0" w:rsidRDefault="00063632" w:rsidP="0093566F">
      <w:pPr>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w:t>
      </w:r>
      <w:r>
        <w:rPr>
          <w:rFonts w:ascii="Times New Roman" w:hAnsi="Times New Roman"/>
          <w:b/>
          <w:sz w:val="24"/>
          <w:szCs w:val="24"/>
          <w:lang w:val="uk-UA"/>
        </w:rPr>
        <w:t>10</w:t>
      </w:r>
      <w:r w:rsidRPr="00A07BB0">
        <w:rPr>
          <w:rFonts w:ascii="Times New Roman" w:hAnsi="Times New Roman"/>
          <w:b/>
          <w:sz w:val="24"/>
          <w:szCs w:val="24"/>
          <w:lang w:val="uk-UA"/>
        </w:rPr>
        <w:t>. Технічна та інноваційна діяльність</w:t>
      </w:r>
    </w:p>
    <w:p w:rsidR="00063632" w:rsidRPr="00A07BB0" w:rsidRDefault="00063632" w:rsidP="0093566F">
      <w:pPr>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w:t>
      </w:r>
      <w:r>
        <w:rPr>
          <w:rFonts w:ascii="Times New Roman" w:hAnsi="Times New Roman"/>
          <w:sz w:val="24"/>
          <w:szCs w:val="24"/>
          <w:lang w:val="uk-UA"/>
        </w:rPr>
        <w:t xml:space="preserve">У </w:t>
      </w:r>
      <w:r w:rsidRPr="00A07BB0">
        <w:rPr>
          <w:rFonts w:ascii="Times New Roman" w:hAnsi="Times New Roman"/>
          <w:sz w:val="24"/>
          <w:szCs w:val="24"/>
          <w:lang w:val="uk-UA"/>
        </w:rPr>
        <w:t>2017</w:t>
      </w:r>
      <w:r>
        <w:rPr>
          <w:rFonts w:ascii="Times New Roman" w:hAnsi="Times New Roman"/>
          <w:sz w:val="24"/>
          <w:szCs w:val="24"/>
          <w:lang w:val="uk-UA"/>
        </w:rPr>
        <w:t>-2020</w:t>
      </w:r>
      <w:r w:rsidRPr="00A07BB0">
        <w:rPr>
          <w:rFonts w:ascii="Times New Roman" w:hAnsi="Times New Roman"/>
          <w:sz w:val="24"/>
          <w:szCs w:val="24"/>
          <w:lang w:val="uk-UA"/>
        </w:rPr>
        <w:t xml:space="preserve"> роках для виконання основних завдань у сфері інноваційної діяльності планується забезпечити:</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реалізацію регіональних програм інноваційної спрямованості;</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 упровадження інноваційних та інвестиційних проектів із застосуванням енерго  та ресурсозберігаючих технологій.</w:t>
      </w:r>
    </w:p>
    <w:p w:rsidR="00063632" w:rsidRPr="00A07BB0" w:rsidRDefault="00063632" w:rsidP="0093566F">
      <w:pPr>
        <w:pStyle w:val="ListParagraph"/>
        <w:spacing w:after="0"/>
        <w:ind w:left="-567" w:firstLine="567"/>
        <w:jc w:val="center"/>
        <w:rPr>
          <w:rFonts w:ascii="Times New Roman" w:hAnsi="Times New Roman"/>
          <w:b/>
          <w:sz w:val="24"/>
          <w:szCs w:val="24"/>
          <w:lang w:val="uk-UA"/>
        </w:rPr>
      </w:pPr>
      <w:r w:rsidRPr="00A07BB0">
        <w:rPr>
          <w:rFonts w:ascii="Times New Roman" w:hAnsi="Times New Roman"/>
          <w:b/>
          <w:sz w:val="24"/>
          <w:szCs w:val="24"/>
          <w:lang w:val="uk-UA"/>
        </w:rPr>
        <w:t>1.</w:t>
      </w:r>
      <w:r>
        <w:rPr>
          <w:rFonts w:ascii="Times New Roman" w:hAnsi="Times New Roman"/>
          <w:b/>
          <w:sz w:val="24"/>
          <w:szCs w:val="24"/>
          <w:lang w:val="uk-UA"/>
        </w:rPr>
        <w:t>11</w:t>
      </w:r>
      <w:r w:rsidRPr="00A07BB0">
        <w:rPr>
          <w:rFonts w:ascii="Times New Roman" w:hAnsi="Times New Roman"/>
          <w:b/>
          <w:sz w:val="24"/>
          <w:szCs w:val="24"/>
          <w:lang w:val="uk-UA"/>
        </w:rPr>
        <w:t>. Агропромисловий комплекс і розвиток села</w:t>
      </w:r>
    </w:p>
    <w:p w:rsidR="00063632" w:rsidRPr="00A07BB0" w:rsidRDefault="00063632" w:rsidP="0093566F">
      <w:pPr>
        <w:pStyle w:val="ListParagraph"/>
        <w:spacing w:after="0"/>
        <w:ind w:left="-567" w:firstLine="567"/>
        <w:jc w:val="both"/>
        <w:rPr>
          <w:rFonts w:ascii="Times New Roman" w:hAnsi="Times New Roman"/>
          <w:b/>
          <w:sz w:val="24"/>
          <w:szCs w:val="24"/>
          <w:lang w:val="uk-UA"/>
        </w:rPr>
      </w:pPr>
      <w:r w:rsidRPr="00A07BB0">
        <w:rPr>
          <w:rFonts w:ascii="Times New Roman" w:hAnsi="Times New Roman"/>
          <w:sz w:val="24"/>
          <w:szCs w:val="24"/>
          <w:lang w:val="uk-UA"/>
        </w:rPr>
        <w:t>Передбачається проведення посівів сільськогосподарських культур насінням кращих вітчизняних сортів та гібридів.</w:t>
      </w:r>
    </w:p>
    <w:p w:rsidR="00063632" w:rsidRPr="00A07BB0" w:rsidRDefault="00063632" w:rsidP="0093566F">
      <w:pPr>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xml:space="preserve">      Основними проблемами є:</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недостатність фінансових ресурсів, постійне зростання диспаритету цін на матеріально-технічні ресурси та продукцію сільського господарства, що не уможливлює застосування сучасних систем господарювання в аграрному секторі;</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низький рівень заробітної плати, зайнятих у сільському господарстві;</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недостатній рівень ефективності виробництва в сільськогосподарських підприємствах та її низький інноваційний рівень;</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зниження родючості ґрунтів;</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знищення галузі тваринництва;</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у структурі виробництва валової продукції сільського господарства переважає дрібнотоварне виробництво, що характеризується низьким рівнем застосування сучасних технологій;</w:t>
      </w:r>
    </w:p>
    <w:p w:rsidR="00063632" w:rsidRPr="00A07BB0" w:rsidRDefault="00063632" w:rsidP="0093566F">
      <w:pPr>
        <w:tabs>
          <w:tab w:val="left" w:pos="660"/>
          <w:tab w:val="left" w:pos="99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обмеження в забезпеченні інвестиційними та кредитними ресурсами в аграрному секторі;</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фізична, технологічна та моральна зношеність основних виробничих фондів;</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не в повній мірі держава виконує свою функцію управління – регулювання сільськогосподарського виробництва.</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Основні завдання на 201</w:t>
      </w:r>
      <w:r>
        <w:rPr>
          <w:rFonts w:ascii="Times New Roman" w:hAnsi="Times New Roman"/>
          <w:sz w:val="24"/>
          <w:szCs w:val="24"/>
          <w:lang w:val="uk-UA"/>
        </w:rPr>
        <w:t>7-2020</w:t>
      </w:r>
      <w:r w:rsidRPr="00A07BB0">
        <w:rPr>
          <w:rFonts w:ascii="Times New Roman" w:hAnsi="Times New Roman"/>
          <w:sz w:val="24"/>
          <w:szCs w:val="24"/>
          <w:lang w:val="uk-UA"/>
        </w:rPr>
        <w:t xml:space="preserve"> р</w:t>
      </w:r>
      <w:r>
        <w:rPr>
          <w:rFonts w:ascii="Times New Roman" w:hAnsi="Times New Roman"/>
          <w:sz w:val="24"/>
          <w:szCs w:val="24"/>
          <w:lang w:val="uk-UA"/>
        </w:rPr>
        <w:t>о</w:t>
      </w:r>
      <w:r w:rsidRPr="00A07BB0">
        <w:rPr>
          <w:rFonts w:ascii="Times New Roman" w:hAnsi="Times New Roman"/>
          <w:sz w:val="24"/>
          <w:szCs w:val="24"/>
          <w:lang w:val="uk-UA"/>
        </w:rPr>
        <w:t>к</w:t>
      </w:r>
      <w:r>
        <w:rPr>
          <w:rFonts w:ascii="Times New Roman" w:hAnsi="Times New Roman"/>
          <w:sz w:val="24"/>
          <w:szCs w:val="24"/>
          <w:lang w:val="uk-UA"/>
        </w:rPr>
        <w:t>и</w:t>
      </w:r>
      <w:r w:rsidRPr="00A07BB0">
        <w:rPr>
          <w:rFonts w:ascii="Times New Roman" w:hAnsi="Times New Roman"/>
          <w:sz w:val="24"/>
          <w:szCs w:val="24"/>
          <w:lang w:val="uk-UA"/>
        </w:rPr>
        <w:t xml:space="preserve"> і шляхи вирішення проблемних питань:</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охорони та раціонального використання земель;</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рівноправного доступу сільськогосподарських товаровиробників, незалежно від форм господарювання, до державних та регіональних програм підтримки розвитку агропромислового комплексу та соціальної сфери, що фінансуються з Державного та місцевих бюджетів;</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зростання обсягів виробництва валової продукції сільського господарства;</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підвищення врожайності сільськогосподарських культур;</w:t>
      </w:r>
    </w:p>
    <w:p w:rsidR="00063632" w:rsidRPr="00A07BB0" w:rsidRDefault="00063632" w:rsidP="0093566F">
      <w:pPr>
        <w:tabs>
          <w:tab w:val="left" w:pos="660"/>
        </w:tabs>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підвищення рівня заробітної плати працівників сільського господарства на;</w:t>
      </w:r>
    </w:p>
    <w:p w:rsidR="00063632" w:rsidRPr="00A07BB0" w:rsidRDefault="00063632" w:rsidP="0093566F">
      <w:pPr>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З метою сприяння розвитку агропромислового комплексу в 201</w:t>
      </w:r>
      <w:r>
        <w:rPr>
          <w:rFonts w:ascii="Times New Roman" w:hAnsi="Times New Roman"/>
          <w:sz w:val="24"/>
          <w:szCs w:val="24"/>
          <w:lang w:val="uk-UA"/>
        </w:rPr>
        <w:t>7-2020</w:t>
      </w:r>
      <w:r w:rsidRPr="00A07BB0">
        <w:rPr>
          <w:rFonts w:ascii="Times New Roman" w:hAnsi="Times New Roman"/>
          <w:sz w:val="24"/>
          <w:szCs w:val="24"/>
          <w:lang w:val="uk-UA"/>
        </w:rPr>
        <w:t xml:space="preserve"> ро</w:t>
      </w:r>
      <w:r>
        <w:rPr>
          <w:rFonts w:ascii="Times New Roman" w:hAnsi="Times New Roman"/>
          <w:sz w:val="24"/>
          <w:szCs w:val="24"/>
          <w:lang w:val="uk-UA"/>
        </w:rPr>
        <w:t>ках</w:t>
      </w:r>
      <w:r w:rsidRPr="00A07BB0">
        <w:rPr>
          <w:rFonts w:ascii="Times New Roman" w:hAnsi="Times New Roman"/>
          <w:sz w:val="24"/>
          <w:szCs w:val="24"/>
          <w:lang w:val="uk-UA"/>
        </w:rPr>
        <w:t xml:space="preserve"> передбачається здійснити комплекс заходів щодо:</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-пошуку інвесторів для створення інфраструктури агропромислового ринку, зокрема – обслуговуючої сільськогосподарської кооперації;</w:t>
      </w:r>
    </w:p>
    <w:p w:rsidR="00063632" w:rsidRPr="00A07BB0" w:rsidRDefault="00063632" w:rsidP="0093566F">
      <w:pPr>
        <w:pStyle w:val="ListParagraph"/>
        <w:spacing w:after="0"/>
        <w:ind w:left="-567" w:firstLine="567"/>
        <w:jc w:val="both"/>
        <w:rPr>
          <w:rFonts w:ascii="Times New Roman" w:hAnsi="Times New Roman"/>
          <w:sz w:val="24"/>
          <w:szCs w:val="24"/>
          <w:lang w:val="uk-UA"/>
        </w:rPr>
      </w:pPr>
      <w:r w:rsidRPr="00A07BB0">
        <w:rPr>
          <w:rFonts w:ascii="Times New Roman" w:hAnsi="Times New Roman"/>
          <w:sz w:val="24"/>
          <w:szCs w:val="24"/>
          <w:lang w:val="uk-UA"/>
        </w:rPr>
        <w:t>- формування системи дорадництва на селі з тим, щоб сільськогосподарською дорадчою діяльністю охопити всіх жителів села.</w:t>
      </w:r>
    </w:p>
    <w:p w:rsidR="00063632" w:rsidRPr="00A07BB0" w:rsidRDefault="00063632" w:rsidP="00CF3668">
      <w:pPr>
        <w:spacing w:after="0"/>
        <w:jc w:val="center"/>
        <w:rPr>
          <w:rFonts w:ascii="Times New Roman" w:hAnsi="Times New Roman"/>
          <w:b/>
          <w:sz w:val="24"/>
          <w:szCs w:val="24"/>
          <w:lang w:val="uk-UA"/>
        </w:rPr>
      </w:pPr>
      <w:r w:rsidRPr="00A07BB0">
        <w:rPr>
          <w:rFonts w:ascii="Times New Roman" w:hAnsi="Times New Roman"/>
          <w:b/>
          <w:sz w:val="24"/>
          <w:szCs w:val="24"/>
          <w:lang w:val="uk-UA"/>
        </w:rPr>
        <w:t>1.1</w:t>
      </w:r>
      <w:r>
        <w:rPr>
          <w:rFonts w:ascii="Times New Roman" w:hAnsi="Times New Roman"/>
          <w:b/>
          <w:sz w:val="24"/>
          <w:szCs w:val="24"/>
          <w:lang w:val="uk-UA"/>
        </w:rPr>
        <w:t>2</w:t>
      </w:r>
      <w:r w:rsidRPr="00A07BB0">
        <w:rPr>
          <w:rFonts w:ascii="Times New Roman" w:hAnsi="Times New Roman"/>
          <w:b/>
          <w:sz w:val="24"/>
          <w:szCs w:val="24"/>
          <w:lang w:val="uk-UA"/>
        </w:rPr>
        <w:t>. Фінансові ресурси</w:t>
      </w:r>
    </w:p>
    <w:p w:rsidR="00063632" w:rsidRPr="00A07BB0" w:rsidRDefault="00063632" w:rsidP="0093566F">
      <w:pPr>
        <w:spacing w:after="0"/>
        <w:jc w:val="both"/>
        <w:rPr>
          <w:rFonts w:ascii="Times New Roman" w:hAnsi="Times New Roman"/>
          <w:b/>
          <w:sz w:val="24"/>
          <w:szCs w:val="24"/>
          <w:lang w:val="uk-UA"/>
        </w:rPr>
      </w:pPr>
      <w:r w:rsidRPr="00A07BB0">
        <w:rPr>
          <w:rFonts w:ascii="Times New Roman" w:hAnsi="Times New Roman"/>
          <w:b/>
          <w:sz w:val="24"/>
          <w:szCs w:val="24"/>
          <w:lang w:val="uk-UA"/>
        </w:rPr>
        <w:t>1.11.1. Податково-бюджетна діяльність</w:t>
      </w:r>
    </w:p>
    <w:p w:rsidR="00063632" w:rsidRPr="00A07BB0" w:rsidRDefault="00063632" w:rsidP="00FD3469">
      <w:pPr>
        <w:spacing w:after="0"/>
        <w:ind w:firstLine="567"/>
        <w:jc w:val="both"/>
        <w:rPr>
          <w:rFonts w:ascii="Times New Roman" w:hAnsi="Times New Roman"/>
          <w:sz w:val="24"/>
          <w:szCs w:val="24"/>
          <w:lang w:val="uk-UA"/>
        </w:rPr>
      </w:pPr>
      <w:r w:rsidRPr="00A07BB0">
        <w:rPr>
          <w:rFonts w:ascii="Times New Roman" w:hAnsi="Times New Roman"/>
          <w:sz w:val="24"/>
          <w:szCs w:val="24"/>
          <w:lang w:val="uk-UA"/>
        </w:rPr>
        <w:t>Головними напрямами щодо забезпечення наповнюваності бюджету у 201</w:t>
      </w:r>
      <w:r>
        <w:rPr>
          <w:rFonts w:ascii="Times New Roman" w:hAnsi="Times New Roman"/>
          <w:sz w:val="24"/>
          <w:szCs w:val="24"/>
          <w:lang w:val="uk-UA"/>
        </w:rPr>
        <w:t>7-2020</w:t>
      </w:r>
      <w:r w:rsidRPr="00A07BB0">
        <w:rPr>
          <w:rFonts w:ascii="Times New Roman" w:hAnsi="Times New Roman"/>
          <w:sz w:val="24"/>
          <w:szCs w:val="24"/>
          <w:lang w:val="uk-UA"/>
        </w:rPr>
        <w:t xml:space="preserve"> ро</w:t>
      </w:r>
      <w:r>
        <w:rPr>
          <w:rFonts w:ascii="Times New Roman" w:hAnsi="Times New Roman"/>
          <w:sz w:val="24"/>
          <w:szCs w:val="24"/>
          <w:lang w:val="uk-UA"/>
        </w:rPr>
        <w:t>ках</w:t>
      </w:r>
      <w:r w:rsidRPr="00A07BB0">
        <w:rPr>
          <w:rFonts w:ascii="Times New Roman" w:hAnsi="Times New Roman"/>
          <w:sz w:val="24"/>
          <w:szCs w:val="24"/>
          <w:lang w:val="uk-UA"/>
        </w:rPr>
        <w:t xml:space="preserve"> визначено:</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повноти сплати орендної плати за земельні ділянки державної і комунальної власності згідно з укладеними договорами оренди землі;</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удосконалення управління приватними майновими паями селян, шляхом передачі їх в оренду та концесію, корпоратизації, акціонування чи продажу через аукціони;</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своєчасності і повноти сплати податків і зборів (обов’язкових платежів) до зведеного, державного та місцевих бюджетів;</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цільове, раціональне та економне витрачання бюджетних коштів;</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першочергових та соціально захищених видатків;</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 забезпечення своєчасних та повних розрахунків об’єктів бюджетної сфери села за спожиті енергоресурси; </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посилення попереднього та поточного контролю за цільовим та ефективним використанням бюджетних коштів, вжиття дієвих заходів щодо попередження порушень та вчасного усунення виявлених порушень.</w:t>
      </w:r>
    </w:p>
    <w:p w:rsidR="00063632" w:rsidRPr="00A07BB0" w:rsidRDefault="00063632" w:rsidP="0093566F">
      <w:pPr>
        <w:spacing w:after="0"/>
        <w:jc w:val="center"/>
        <w:rPr>
          <w:rFonts w:ascii="Times New Roman" w:hAnsi="Times New Roman"/>
          <w:b/>
          <w:sz w:val="24"/>
          <w:szCs w:val="24"/>
          <w:lang w:val="uk-UA"/>
        </w:rPr>
      </w:pPr>
      <w:r w:rsidRPr="00A07BB0">
        <w:rPr>
          <w:rFonts w:ascii="Times New Roman" w:hAnsi="Times New Roman"/>
          <w:b/>
          <w:sz w:val="24"/>
          <w:szCs w:val="24"/>
          <w:lang w:val="uk-UA"/>
        </w:rPr>
        <w:t>1.</w:t>
      </w:r>
      <w:r>
        <w:rPr>
          <w:rFonts w:ascii="Times New Roman" w:hAnsi="Times New Roman"/>
          <w:b/>
          <w:sz w:val="24"/>
          <w:szCs w:val="24"/>
          <w:lang w:val="uk-UA"/>
        </w:rPr>
        <w:t>13</w:t>
      </w:r>
      <w:r w:rsidRPr="00A07BB0">
        <w:rPr>
          <w:rFonts w:ascii="Times New Roman" w:hAnsi="Times New Roman"/>
          <w:sz w:val="24"/>
          <w:szCs w:val="24"/>
          <w:lang w:val="uk-UA"/>
        </w:rPr>
        <w:t>.</w:t>
      </w:r>
      <w:r w:rsidRPr="00A07BB0">
        <w:rPr>
          <w:rFonts w:ascii="Times New Roman" w:hAnsi="Times New Roman"/>
          <w:b/>
          <w:sz w:val="24"/>
          <w:szCs w:val="24"/>
          <w:lang w:val="uk-UA"/>
        </w:rPr>
        <w:t xml:space="preserve"> Регіональний розвиток</w:t>
      </w:r>
    </w:p>
    <w:p w:rsidR="00063632" w:rsidRPr="00A07BB0" w:rsidRDefault="00063632" w:rsidP="00FD3469">
      <w:pPr>
        <w:spacing w:after="0"/>
        <w:ind w:firstLine="567"/>
        <w:jc w:val="both"/>
        <w:rPr>
          <w:rFonts w:ascii="Times New Roman" w:hAnsi="Times New Roman"/>
          <w:sz w:val="24"/>
          <w:szCs w:val="24"/>
          <w:lang w:val="uk-UA"/>
        </w:rPr>
      </w:pPr>
      <w:r w:rsidRPr="00A07BB0">
        <w:rPr>
          <w:rFonts w:ascii="Times New Roman" w:hAnsi="Times New Roman"/>
          <w:sz w:val="24"/>
          <w:szCs w:val="24"/>
          <w:lang w:val="uk-UA"/>
        </w:rPr>
        <w:t xml:space="preserve"> З метою наближення рівня життя населення до європейських стандартів та створення умов для посилення економічної активності об'єднаних територіальних громад, що сприятиме поступовому усуненню галузевих і територіальних диспропорцій у розвитку продуктивних силі і забезпеченню прискореного зростання відносно відсталих в економічному та соціальному розвитку сіл і селищ області, у 201</w:t>
      </w:r>
      <w:r>
        <w:rPr>
          <w:rFonts w:ascii="Times New Roman" w:hAnsi="Times New Roman"/>
          <w:sz w:val="24"/>
          <w:szCs w:val="24"/>
          <w:lang w:val="uk-UA"/>
        </w:rPr>
        <w:t>7-2020</w:t>
      </w:r>
      <w:r w:rsidRPr="00A07BB0">
        <w:rPr>
          <w:rFonts w:ascii="Times New Roman" w:hAnsi="Times New Roman"/>
          <w:sz w:val="24"/>
          <w:szCs w:val="24"/>
          <w:lang w:val="uk-UA"/>
        </w:rPr>
        <w:t xml:space="preserve"> ро</w:t>
      </w:r>
      <w:r>
        <w:rPr>
          <w:rFonts w:ascii="Times New Roman" w:hAnsi="Times New Roman"/>
          <w:sz w:val="24"/>
          <w:szCs w:val="24"/>
          <w:lang w:val="uk-UA"/>
        </w:rPr>
        <w:t>ках</w:t>
      </w:r>
      <w:r w:rsidRPr="00A07BB0">
        <w:rPr>
          <w:rFonts w:ascii="Times New Roman" w:hAnsi="Times New Roman"/>
          <w:sz w:val="24"/>
          <w:szCs w:val="24"/>
          <w:lang w:val="uk-UA"/>
        </w:rPr>
        <w:t xml:space="preserve"> буде забезпечено:</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підвищення ефективності реалізації місцевих, обласних, державних цільових програм що до розвитку села – проведення моніторингу існуючих цільових програм та обґрунтування їх дієвості й необхідності реалізації на даному етапі розвитку Грушівської сільської ради; реалізацію заходів регіональної програми розвитку місцевого самоврядування щодо проведення капітальних ремонтів приміщень комунальної власності;</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реалізацію заходів Державної стратегії регіонального розвитку, у тому числі:</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систем освітлення з використанням енергоефективних ламп;</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організацію підвищення кваліфікації та перепідготовки працівників соціальних служб у центрах перепідготовки та підвищення кваліфікації працівників органів місцевого самоврядування ;</w:t>
      </w:r>
    </w:p>
    <w:p w:rsidR="00063632" w:rsidRPr="00A07BB0" w:rsidRDefault="00063632" w:rsidP="00FD3469">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забезпечення раціонального використання земельних ресурсів з урахуванням потреб населення села.</w:t>
      </w: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Default="00063632" w:rsidP="00CF3668">
      <w:pPr>
        <w:pStyle w:val="ListParagraph"/>
        <w:spacing w:after="0"/>
        <w:ind w:left="0"/>
        <w:jc w:val="center"/>
        <w:rPr>
          <w:rFonts w:ascii="Times New Roman" w:hAnsi="Times New Roman"/>
          <w:sz w:val="24"/>
          <w:szCs w:val="24"/>
          <w:lang w:val="uk-UA"/>
        </w:rPr>
      </w:pPr>
    </w:p>
    <w:p w:rsidR="00063632" w:rsidRPr="00A07BB0" w:rsidRDefault="00063632" w:rsidP="00CF3668">
      <w:pPr>
        <w:pStyle w:val="ListParagraph"/>
        <w:numPr>
          <w:ilvl w:val="0"/>
          <w:numId w:val="2"/>
        </w:numPr>
        <w:spacing w:after="0"/>
        <w:jc w:val="center"/>
        <w:rPr>
          <w:rFonts w:ascii="Times New Roman" w:hAnsi="Times New Roman"/>
          <w:b/>
          <w:sz w:val="24"/>
          <w:szCs w:val="24"/>
          <w:lang w:val="uk-UA"/>
        </w:rPr>
      </w:pPr>
      <w:r w:rsidRPr="00A07BB0">
        <w:rPr>
          <w:rFonts w:ascii="Times New Roman" w:hAnsi="Times New Roman"/>
          <w:b/>
          <w:sz w:val="24"/>
          <w:szCs w:val="24"/>
          <w:lang w:val="uk-UA"/>
        </w:rPr>
        <w:t>ОСНОВНІ ЗАВДАННЯ ТА ЗАХОДИ ПЛАНУ СОЦІАЛЬНО-ЕКОНОМІЧНОГО РОЗВИТКУ ГРУШІВСЬКОЇ СІЛЬСЬКОЇ РАДИ</w:t>
      </w:r>
    </w:p>
    <w:p w:rsidR="00063632" w:rsidRPr="00A07BB0" w:rsidRDefault="00063632" w:rsidP="00D775A7">
      <w:pPr>
        <w:spacing w:after="0"/>
        <w:ind w:firstLine="900"/>
        <w:jc w:val="both"/>
        <w:rPr>
          <w:rFonts w:ascii="Times New Roman" w:hAnsi="Times New Roman"/>
          <w:sz w:val="24"/>
          <w:szCs w:val="24"/>
          <w:lang w:val="uk-UA"/>
        </w:rPr>
      </w:pPr>
      <w:r w:rsidRPr="00A07BB0">
        <w:rPr>
          <w:rFonts w:ascii="Times New Roman" w:hAnsi="Times New Roman"/>
          <w:sz w:val="24"/>
          <w:szCs w:val="24"/>
          <w:lang w:val="uk-UA"/>
        </w:rPr>
        <w:t>Показники економічного і соціального розвитку  Грушівської об’єднаної територіальної громади на 201</w:t>
      </w:r>
      <w:r>
        <w:rPr>
          <w:rFonts w:ascii="Times New Roman" w:hAnsi="Times New Roman"/>
          <w:sz w:val="24"/>
          <w:szCs w:val="24"/>
          <w:lang w:val="uk-UA"/>
        </w:rPr>
        <w:t>7</w:t>
      </w:r>
      <w:r w:rsidRPr="00A07BB0">
        <w:rPr>
          <w:rFonts w:ascii="Times New Roman" w:hAnsi="Times New Roman"/>
          <w:sz w:val="24"/>
          <w:szCs w:val="24"/>
          <w:lang w:val="uk-UA"/>
        </w:rPr>
        <w:t xml:space="preserve"> – 20</w:t>
      </w:r>
      <w:r>
        <w:rPr>
          <w:rFonts w:ascii="Times New Roman" w:hAnsi="Times New Roman"/>
          <w:sz w:val="24"/>
          <w:szCs w:val="24"/>
          <w:lang w:val="uk-UA"/>
        </w:rPr>
        <w:t>20</w:t>
      </w:r>
      <w:r w:rsidRPr="00A07BB0">
        <w:rPr>
          <w:rFonts w:ascii="Times New Roman" w:hAnsi="Times New Roman"/>
          <w:sz w:val="24"/>
          <w:szCs w:val="24"/>
          <w:lang w:val="uk-UA"/>
        </w:rPr>
        <w:t xml:space="preserve"> роки характеризують </w:t>
      </w:r>
      <w:r>
        <w:rPr>
          <w:rFonts w:ascii="Times New Roman" w:hAnsi="Times New Roman"/>
          <w:sz w:val="24"/>
          <w:szCs w:val="24"/>
          <w:lang w:val="uk-UA"/>
        </w:rPr>
        <w:t xml:space="preserve">позитивну </w:t>
      </w:r>
      <w:r w:rsidRPr="00A07BB0">
        <w:rPr>
          <w:rFonts w:ascii="Times New Roman" w:hAnsi="Times New Roman"/>
          <w:sz w:val="24"/>
          <w:szCs w:val="24"/>
          <w:lang w:val="uk-UA"/>
        </w:rPr>
        <w:t xml:space="preserve">динаміку розвитку господарського комплексу, яку передбачено досягти в результаті реалізації запланованих в Програмі заходів, цільових проектів та бізнес-планів. </w:t>
      </w:r>
    </w:p>
    <w:p w:rsidR="00063632" w:rsidRPr="00A07BB0" w:rsidRDefault="00063632" w:rsidP="00E46776">
      <w:pPr>
        <w:spacing w:after="0"/>
        <w:ind w:firstLine="851"/>
        <w:jc w:val="both"/>
        <w:rPr>
          <w:rFonts w:ascii="Times New Roman" w:hAnsi="Times New Roman"/>
          <w:sz w:val="24"/>
          <w:szCs w:val="24"/>
          <w:lang w:val="uk-UA"/>
        </w:rPr>
      </w:pPr>
      <w:r w:rsidRPr="00A07BB0">
        <w:rPr>
          <w:rFonts w:ascii="Times New Roman" w:hAnsi="Times New Roman"/>
          <w:sz w:val="24"/>
          <w:szCs w:val="24"/>
          <w:lang w:val="uk-UA"/>
        </w:rPr>
        <w:t>Перелік перспективних проектів, реалізація яких передбачається у 201</w:t>
      </w:r>
      <w:r>
        <w:rPr>
          <w:rFonts w:ascii="Times New Roman" w:hAnsi="Times New Roman"/>
          <w:sz w:val="24"/>
          <w:szCs w:val="24"/>
          <w:lang w:val="uk-UA"/>
        </w:rPr>
        <w:t>7-2020</w:t>
      </w:r>
      <w:r w:rsidRPr="00A07BB0">
        <w:rPr>
          <w:rFonts w:ascii="Times New Roman" w:hAnsi="Times New Roman"/>
          <w:sz w:val="24"/>
          <w:szCs w:val="24"/>
          <w:lang w:val="uk-UA"/>
        </w:rPr>
        <w:t xml:space="preserve"> ро</w:t>
      </w:r>
      <w:r>
        <w:rPr>
          <w:rFonts w:ascii="Times New Roman" w:hAnsi="Times New Roman"/>
          <w:sz w:val="24"/>
          <w:szCs w:val="24"/>
          <w:lang w:val="uk-UA"/>
        </w:rPr>
        <w:t>ках</w:t>
      </w:r>
      <w:r w:rsidRPr="00A07BB0">
        <w:rPr>
          <w:rFonts w:ascii="Times New Roman" w:hAnsi="Times New Roman"/>
          <w:sz w:val="24"/>
          <w:szCs w:val="24"/>
          <w:lang w:val="uk-UA"/>
        </w:rPr>
        <w:t xml:space="preserve"> </w:t>
      </w:r>
    </w:p>
    <w:p w:rsidR="00063632" w:rsidRPr="00A07BB0" w:rsidRDefault="00063632" w:rsidP="00CB37C2">
      <w:pPr>
        <w:spacing w:after="0"/>
        <w:jc w:val="center"/>
        <w:rPr>
          <w:rFonts w:ascii="Times New Roman" w:hAnsi="Times New Roman"/>
          <w:b/>
          <w:sz w:val="24"/>
          <w:szCs w:val="24"/>
          <w:lang w:val="uk-UA"/>
        </w:rPr>
      </w:pPr>
    </w:p>
    <w:tbl>
      <w:tblPr>
        <w:tblW w:w="9498" w:type="dxa"/>
        <w:tblInd w:w="-5" w:type="dxa"/>
        <w:tblLayout w:type="fixed"/>
        <w:tblLook w:val="00A0"/>
      </w:tblPr>
      <w:tblGrid>
        <w:gridCol w:w="447"/>
        <w:gridCol w:w="6783"/>
        <w:gridCol w:w="1275"/>
        <w:gridCol w:w="993"/>
      </w:tblGrid>
      <w:tr w:rsidR="00063632" w:rsidRPr="00860E86" w:rsidTr="001B6E1E">
        <w:trPr>
          <w:trHeight w:val="1155"/>
        </w:trPr>
        <w:tc>
          <w:tcPr>
            <w:tcW w:w="447" w:type="dxa"/>
            <w:tcBorders>
              <w:top w:val="single" w:sz="4" w:space="0" w:color="auto"/>
              <w:left w:val="single" w:sz="4" w:space="0" w:color="auto"/>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w:t>
            </w:r>
          </w:p>
        </w:tc>
        <w:tc>
          <w:tcPr>
            <w:tcW w:w="678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Орієнтовна сума (тис.грн.)</w:t>
            </w:r>
          </w:p>
        </w:tc>
        <w:tc>
          <w:tcPr>
            <w:tcW w:w="99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Рік впровадження</w:t>
            </w:r>
            <w:r>
              <w:rPr>
                <w:b/>
                <w:bCs/>
                <w:color w:val="000000"/>
                <w:lang w:val="uk-UA" w:eastAsia="uk-UA"/>
              </w:rPr>
              <w:t xml:space="preserve"> до</w:t>
            </w:r>
          </w:p>
        </w:tc>
      </w:tr>
      <w:tr w:rsidR="00063632" w:rsidRPr="00860E86" w:rsidTr="001B6E1E">
        <w:trPr>
          <w:trHeight w:val="9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 xml:space="preserve">Капітальний ремонт вуличного освітлення селища Гранітне Грушівської сільської ради </w:t>
            </w:r>
            <w:r>
              <w:rPr>
                <w:color w:val="000000"/>
                <w:lang w:val="uk-UA" w:eastAsia="uk-UA"/>
              </w:rPr>
              <w:t xml:space="preserve">Апостолівського району </w:t>
            </w:r>
            <w:r w:rsidRPr="001B6E1E">
              <w:rPr>
                <w:color w:val="000000"/>
                <w:lang w:val="uk-UA" w:eastAsia="uk-UA"/>
              </w:rPr>
              <w:t>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280,873</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2</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дороги вул. Миру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420</w:t>
            </w:r>
            <w:r>
              <w:rPr>
                <w:b/>
                <w:bCs/>
                <w:color w:val="000000"/>
                <w:lang w:val="uk-UA" w:eastAsia="uk-UA"/>
              </w:rPr>
              <w:t>,792</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9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3</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дороги вул.Нова селища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450</w:t>
            </w:r>
            <w:r>
              <w:rPr>
                <w:b/>
                <w:bCs/>
                <w:color w:val="000000"/>
                <w:lang w:val="uk-UA" w:eastAsia="uk-UA"/>
              </w:rPr>
              <w:t>,746</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4</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дороги вул. Мирна  села 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600</w:t>
            </w:r>
            <w:r>
              <w:rPr>
                <w:b/>
                <w:bCs/>
                <w:color w:val="000000"/>
                <w:lang w:val="uk-UA" w:eastAsia="uk-UA"/>
              </w:rPr>
              <w:t>,528</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8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5</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та улаштування системи електро опалення частини приміщень сільського  клубу в селі Усть-Кам’янка вул. Центральна, буд.№60,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159,581</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8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6</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сільського будинку культури (ремонт покрівлі з утепленням заміна віконних та дверних блоків) в селищі Токівське вул. Шосейна, 19,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507,28</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7</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по заміні частини віконних та дверних блоків Червонотоківської ЗОШ І-ІІІ ступенів в с.Червоний Тік по вулиці Шкільна, 90,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1288,496</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21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8</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з запровадженням енергозберігаючих технологій по заміні частини вікон, дверей, утеплення частини фасаду та впровадження електроопалення Грушівської ЗШ І-ІІІ ступеня, корпус №1 по вул. Садова,22 в с. Грушівка,  Апостолівського р-н,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624,778</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155"/>
        </w:trPr>
        <w:tc>
          <w:tcPr>
            <w:tcW w:w="447" w:type="dxa"/>
            <w:tcBorders>
              <w:top w:val="single" w:sz="4" w:space="0" w:color="auto"/>
              <w:left w:val="single" w:sz="4" w:space="0" w:color="auto"/>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w:t>
            </w:r>
          </w:p>
        </w:tc>
        <w:tc>
          <w:tcPr>
            <w:tcW w:w="678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Орієнтовна сума (тис.грн.)</w:t>
            </w:r>
          </w:p>
        </w:tc>
        <w:tc>
          <w:tcPr>
            <w:tcW w:w="99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Рік впровадження</w:t>
            </w:r>
            <w:r>
              <w:rPr>
                <w:b/>
                <w:bCs/>
                <w:color w:val="000000"/>
                <w:lang w:val="uk-UA" w:eastAsia="uk-UA"/>
              </w:rPr>
              <w:t xml:space="preserve"> до</w:t>
            </w:r>
          </w:p>
        </w:tc>
      </w:tr>
      <w:tr w:rsidR="00063632" w:rsidRPr="00860E86" w:rsidTr="001B6E1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9</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 xml:space="preserve">Капітальний ремонт  даху з утепленням  будівлі загальноосвітньої школи I-III ступеня  за адресою: 53850, Дніпропетровська область,  Апостолівський  район,  с.Грушівка, вул.  Шкільна, 3  </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1377,683</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10</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даху, фасаду з утепленням, заміною віконних та дверних блоків корпусу "В-1" ДНЗ "Тополька" за адресою  53850, Дніпропетровська область,  Апостолівський  район,  с.Грушівка, вул. Соборна, 28</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1498,824</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11</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даху Будинку культури  за адресою 53850, Дніпропетровська область,  Апостолівський  район, с.Грушівка, вул. Олександра Довженка, 37</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Pr>
                <w:b/>
                <w:bCs/>
                <w:color w:val="000000"/>
                <w:lang w:val="uk-UA" w:eastAsia="uk-UA"/>
              </w:rPr>
              <w:t>1450</w:t>
            </w:r>
            <w:r w:rsidRPr="001B6E1E">
              <w:rPr>
                <w:b/>
                <w:bCs/>
                <w:color w:val="000000"/>
                <w:lang w:val="uk-UA" w:eastAsia="uk-UA"/>
              </w:rPr>
              <w:t> </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12</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магістрального питного водоводу від вул.Придніпровська (В існ.-1) до вул.Кутянська у с.Грушівка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1244,157</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13</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магістрального питного водоводу від вул.Кутянська до вул.Соборна у с.Грушівка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1358,834</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14</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магістрального питного водоводу від вул.Соборна до вул.Шосейна (В існ.-2) у с.Грушівка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1262,549</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15</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магістрального питного водоводу по вул.Молодіжна у с.Токівське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827,826</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16</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магістрального питного водоводу по вул.Садова і Набережна у с.Токівське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1155,415</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17</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 xml:space="preserve">Капітальний ремонт будівлі спортивного залу Грушівської ЗОШ І-ІІІ ступеня, корпус 1, по вул. Садова, 22 в с. Грушівка Грушівської сільської ради Апостолівського  району Дніпропетровської області  </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1499,95</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2017</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18</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фельдшерського пункту по вулиці Зелена буд.3  в с. 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438,504</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Pr>
                <w:b/>
                <w:bCs/>
                <w:color w:val="000000"/>
                <w:lang w:val="uk-UA" w:eastAsia="uk-UA"/>
              </w:rPr>
              <w:t>2017</w:t>
            </w:r>
          </w:p>
        </w:tc>
      </w:tr>
      <w:tr w:rsidR="00063632" w:rsidRPr="00860E86" w:rsidTr="001B6E1E">
        <w:trPr>
          <w:trHeight w:val="1155"/>
        </w:trPr>
        <w:tc>
          <w:tcPr>
            <w:tcW w:w="447" w:type="dxa"/>
            <w:tcBorders>
              <w:top w:val="single" w:sz="4" w:space="0" w:color="auto"/>
              <w:left w:val="single" w:sz="4" w:space="0" w:color="auto"/>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w:t>
            </w:r>
          </w:p>
        </w:tc>
        <w:tc>
          <w:tcPr>
            <w:tcW w:w="678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Орієнтовна сума (тис.грн.)</w:t>
            </w:r>
          </w:p>
        </w:tc>
        <w:tc>
          <w:tcPr>
            <w:tcW w:w="99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Рік впровадження</w:t>
            </w:r>
            <w:r>
              <w:rPr>
                <w:b/>
                <w:bCs/>
                <w:color w:val="000000"/>
                <w:lang w:val="uk-UA" w:eastAsia="uk-UA"/>
              </w:rPr>
              <w:t xml:space="preserve"> до</w:t>
            </w:r>
          </w:p>
        </w:tc>
      </w:tr>
      <w:tr w:rsidR="00063632" w:rsidRPr="00860E86" w:rsidTr="008B1D7A">
        <w:trPr>
          <w:trHeight w:val="21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F1512F">
            <w:pPr>
              <w:spacing w:after="0" w:line="240" w:lineRule="auto"/>
              <w:jc w:val="center"/>
              <w:rPr>
                <w:color w:val="000000"/>
                <w:lang w:val="uk-UA" w:eastAsia="uk-UA"/>
              </w:rPr>
            </w:pPr>
            <w:r>
              <w:rPr>
                <w:color w:val="000000"/>
                <w:lang w:val="uk-UA" w:eastAsia="uk-UA"/>
              </w:rPr>
              <w:t>19</w:t>
            </w:r>
          </w:p>
        </w:tc>
        <w:tc>
          <w:tcPr>
            <w:tcW w:w="6783" w:type="dxa"/>
            <w:tcBorders>
              <w:top w:val="nil"/>
              <w:left w:val="nil"/>
              <w:bottom w:val="single" w:sz="4" w:space="0" w:color="auto"/>
              <w:right w:val="single" w:sz="4" w:space="0" w:color="auto"/>
            </w:tcBorders>
            <w:vAlign w:val="center"/>
          </w:tcPr>
          <w:p w:rsidR="00063632" w:rsidRPr="001B6E1E" w:rsidRDefault="00063632" w:rsidP="00F1512F">
            <w:pPr>
              <w:spacing w:after="0" w:line="240" w:lineRule="auto"/>
              <w:rPr>
                <w:color w:val="000000"/>
                <w:lang w:val="uk-UA" w:eastAsia="uk-UA"/>
              </w:rPr>
            </w:pPr>
            <w:r w:rsidRPr="001B6E1E">
              <w:rPr>
                <w:color w:val="000000"/>
                <w:lang w:val="uk-UA" w:eastAsia="uk-UA"/>
              </w:rPr>
              <w:t>Другий етап:</w:t>
            </w:r>
            <w:r>
              <w:rPr>
                <w:color w:val="000000"/>
                <w:lang w:val="uk-UA" w:eastAsia="uk-UA"/>
              </w:rPr>
              <w:t xml:space="preserve"> </w:t>
            </w:r>
            <w:r w:rsidRPr="00C2715D">
              <w:rPr>
                <w:color w:val="000000"/>
                <w:lang w:val="uk-UA" w:eastAsia="uk-UA"/>
              </w:rPr>
              <w:t>Капітальний ремонт з запровадженням енергозберігаючих технологій по заміні частини вікон, дверей, утеплення частини фасаду та впровадження електроопалення Грушівської ЗШ І-ІІІ ступеня, корпус №1 по вул. Садова,22 в с. Грушівка,  Апостолівського р-н,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C2715D">
            <w:pPr>
              <w:spacing w:after="0" w:line="240" w:lineRule="auto"/>
              <w:jc w:val="center"/>
              <w:rPr>
                <w:b/>
                <w:bCs/>
                <w:color w:val="000000"/>
                <w:lang w:val="uk-UA" w:eastAsia="uk-UA"/>
              </w:rPr>
            </w:pPr>
            <w:r w:rsidRPr="001B6E1E">
              <w:rPr>
                <w:b/>
                <w:bCs/>
                <w:color w:val="000000"/>
                <w:lang w:val="uk-UA" w:eastAsia="uk-UA"/>
              </w:rPr>
              <w:t> </w:t>
            </w:r>
            <w:r>
              <w:rPr>
                <w:b/>
                <w:bCs/>
                <w:color w:val="000000"/>
                <w:lang w:val="uk-UA" w:eastAsia="uk-UA"/>
              </w:rPr>
              <w:t>688,547</w:t>
            </w:r>
          </w:p>
        </w:tc>
        <w:tc>
          <w:tcPr>
            <w:tcW w:w="993" w:type="dxa"/>
            <w:tcBorders>
              <w:top w:val="nil"/>
              <w:left w:val="nil"/>
              <w:bottom w:val="single" w:sz="4" w:space="0" w:color="auto"/>
              <w:right w:val="single" w:sz="4" w:space="0" w:color="auto"/>
            </w:tcBorders>
            <w:noWrap/>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20</w:t>
            </w:r>
            <w:r>
              <w:rPr>
                <w:b/>
                <w:bCs/>
                <w:color w:val="000000"/>
                <w:lang w:val="uk-UA" w:eastAsia="uk-UA"/>
              </w:rPr>
              <w:t>17</w:t>
            </w:r>
          </w:p>
        </w:tc>
      </w:tr>
      <w:tr w:rsidR="00063632" w:rsidRPr="00860E86" w:rsidTr="008B1D7A">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F1512F">
            <w:pPr>
              <w:spacing w:after="0" w:line="240" w:lineRule="auto"/>
              <w:jc w:val="center"/>
              <w:rPr>
                <w:color w:val="000000"/>
                <w:lang w:val="uk-UA" w:eastAsia="uk-UA"/>
              </w:rPr>
            </w:pPr>
            <w:r>
              <w:rPr>
                <w:color w:val="000000"/>
                <w:lang w:val="uk-UA" w:eastAsia="uk-UA"/>
              </w:rPr>
              <w:t>20</w:t>
            </w:r>
          </w:p>
        </w:tc>
        <w:tc>
          <w:tcPr>
            <w:tcW w:w="6783" w:type="dxa"/>
            <w:tcBorders>
              <w:top w:val="nil"/>
              <w:left w:val="nil"/>
              <w:bottom w:val="single" w:sz="4" w:space="0" w:color="auto"/>
              <w:right w:val="single" w:sz="4" w:space="0" w:color="auto"/>
            </w:tcBorders>
            <w:vAlign w:val="center"/>
          </w:tcPr>
          <w:p w:rsidR="00063632" w:rsidRPr="001B6E1E" w:rsidRDefault="00063632" w:rsidP="00F1512F">
            <w:pPr>
              <w:spacing w:after="0" w:line="240" w:lineRule="auto"/>
              <w:rPr>
                <w:color w:val="000000"/>
                <w:lang w:val="uk-UA" w:eastAsia="uk-UA"/>
              </w:rPr>
            </w:pPr>
            <w:r w:rsidRPr="001B6E1E">
              <w:rPr>
                <w:color w:val="000000"/>
                <w:lang w:val="uk-UA" w:eastAsia="uk-UA"/>
              </w:rPr>
              <w:t>Капітальний ремонт сільського клубу з використанням енергозберігаючих технологій в селищі Гранітне, вул.Центральна, буд.8,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 </w:t>
            </w:r>
            <w:r>
              <w:rPr>
                <w:b/>
                <w:bCs/>
                <w:color w:val="000000"/>
                <w:lang w:val="uk-UA" w:eastAsia="uk-UA"/>
              </w:rPr>
              <w:t>680,6</w:t>
            </w:r>
          </w:p>
        </w:tc>
        <w:tc>
          <w:tcPr>
            <w:tcW w:w="993" w:type="dxa"/>
            <w:tcBorders>
              <w:top w:val="nil"/>
              <w:left w:val="nil"/>
              <w:bottom w:val="single" w:sz="4" w:space="0" w:color="auto"/>
              <w:right w:val="single" w:sz="4" w:space="0" w:color="auto"/>
            </w:tcBorders>
            <w:noWrap/>
            <w:vAlign w:val="center"/>
          </w:tcPr>
          <w:p w:rsidR="00063632" w:rsidRPr="001B6E1E" w:rsidRDefault="00063632" w:rsidP="008B1D7A">
            <w:pPr>
              <w:spacing w:after="0" w:line="240" w:lineRule="auto"/>
              <w:jc w:val="center"/>
              <w:rPr>
                <w:b/>
                <w:bCs/>
                <w:color w:val="000000"/>
                <w:lang w:val="uk-UA" w:eastAsia="uk-UA"/>
              </w:rPr>
            </w:pPr>
            <w:r>
              <w:rPr>
                <w:b/>
                <w:bCs/>
                <w:color w:val="000000"/>
                <w:lang w:val="uk-UA" w:eastAsia="uk-UA"/>
              </w:rPr>
              <w:t>2017</w:t>
            </w:r>
          </w:p>
        </w:tc>
      </w:tr>
      <w:tr w:rsidR="00063632" w:rsidRPr="00860E86" w:rsidTr="008B1D7A">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21</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покрівлі (з утепленням) сільського  клубу в селі Усть-Кам’янка вул. Центральна, №60,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8B1D7A">
        <w:trPr>
          <w:trHeight w:val="21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22</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сільського будинку культури (ремонт стель, стін, підлог та сцени глядацького залу, холу та кімнат гурткової роботи з улаштування електроопалення)  в селищі Токівське вул. Шосейна, 19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8B1D7A">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23</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спортивного залу Червонотоківської ЗОШ І-ІІІ ступенів в с.Червоний Тік по вулиці Шкільна, 90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8B1D7A">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24</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відновлення електрокотельної Червонотоківської ЗОШ І-ІІІ ступенів в с.Червоний Тік по вулиці Шкільна, 90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8B1D7A">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25</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 xml:space="preserve">Капітальний ремонт  віконних та дверних блоків у  будівлі загальноосвітньої школи I-III ступеня  за адресою: 53850, Дніпропетровська область,  Апостолівський  район,  с.Грушівка, вул.  Шкільна, 3  </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1154,454</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8B1D7A">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26</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внутрішнього спорядження та заміна комунікацій корпусу "В-1" ДНЗ "Тополька" за адресою  53850, Дніпропетровська область,  Апостолівський  район,  с.Грушівка, вул. Соборна, 28</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1469,802</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F1512F">
        <w:trPr>
          <w:trHeight w:val="1155"/>
        </w:trPr>
        <w:tc>
          <w:tcPr>
            <w:tcW w:w="447" w:type="dxa"/>
            <w:tcBorders>
              <w:top w:val="single" w:sz="4" w:space="0" w:color="auto"/>
              <w:left w:val="single" w:sz="4" w:space="0" w:color="auto"/>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w:t>
            </w:r>
          </w:p>
        </w:tc>
        <w:tc>
          <w:tcPr>
            <w:tcW w:w="6783" w:type="dxa"/>
            <w:tcBorders>
              <w:top w:val="single" w:sz="4" w:space="0" w:color="auto"/>
              <w:left w:val="nil"/>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Орієнтовна сума (тис.грн.)</w:t>
            </w:r>
          </w:p>
        </w:tc>
        <w:tc>
          <w:tcPr>
            <w:tcW w:w="993" w:type="dxa"/>
            <w:tcBorders>
              <w:top w:val="single" w:sz="4" w:space="0" w:color="auto"/>
              <w:left w:val="nil"/>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Рік впровадження</w:t>
            </w:r>
            <w:r>
              <w:rPr>
                <w:b/>
                <w:bCs/>
                <w:color w:val="000000"/>
                <w:lang w:val="uk-UA" w:eastAsia="uk-UA"/>
              </w:rPr>
              <w:t xml:space="preserve"> до</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27</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великої зали Будинку культури  за адресою 53850, Дніпропетровська область,  Апостолівський  район, с.Грушівка, вул. Олександра Довженка, 37</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 </w:t>
            </w:r>
            <w:r>
              <w:rPr>
                <w:b/>
                <w:bCs/>
                <w:color w:val="000000"/>
                <w:lang w:val="uk-UA" w:eastAsia="uk-UA"/>
              </w:rPr>
              <w:t>1485</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1B6E1E">
        <w:trPr>
          <w:trHeight w:val="2275"/>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28</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 xml:space="preserve">Капітальний ремонт  приміщення  будівлі спортивної зали Грушівської ЗШ I-III ступеня  за адресою: 53850, Дніпропетровська область,  Апостолівський  район,  с.Грушівка, вул. Садова, 22  </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1450,217</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2018</w:t>
            </w:r>
          </w:p>
        </w:tc>
      </w:tr>
      <w:tr w:rsidR="00063632" w:rsidRPr="00860E86" w:rsidTr="001B6E1E">
        <w:trPr>
          <w:trHeight w:val="18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29</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паркової зони відпочинку з встановленням Стелли заснування  населеного пункту та встановленням дитячого ігрового майданчику в селищі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EF5B3E">
            <w:pPr>
              <w:spacing w:after="0" w:line="240" w:lineRule="auto"/>
              <w:jc w:val="center"/>
              <w:rPr>
                <w:b/>
                <w:bCs/>
                <w:color w:val="000000"/>
                <w:lang w:val="uk-UA" w:eastAsia="uk-UA"/>
              </w:rPr>
            </w:pPr>
            <w:r w:rsidRPr="001B6E1E">
              <w:rPr>
                <w:b/>
                <w:bCs/>
                <w:color w:val="000000"/>
                <w:lang w:val="uk-UA" w:eastAsia="uk-UA"/>
              </w:rPr>
              <w:t> </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30</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вуличних  розвідних мереж  питного водопостачання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EF5B3E">
            <w:pPr>
              <w:spacing w:after="0" w:line="240" w:lineRule="auto"/>
              <w:jc w:val="center"/>
              <w:rPr>
                <w:b/>
                <w:bCs/>
                <w:color w:val="000000"/>
                <w:lang w:val="uk-UA" w:eastAsia="uk-UA"/>
              </w:rPr>
            </w:pPr>
            <w:r w:rsidRPr="001B6E1E">
              <w:rPr>
                <w:b/>
                <w:bCs/>
                <w:color w:val="000000"/>
                <w:lang w:val="uk-UA" w:eastAsia="uk-UA"/>
              </w:rPr>
              <w:t> </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31</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магістральної мережі питного водопостачання села Усть-Кам»янка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EF5B3E">
            <w:pPr>
              <w:spacing w:after="0" w:line="240" w:lineRule="auto"/>
              <w:jc w:val="center"/>
              <w:rPr>
                <w:b/>
                <w:bCs/>
                <w:color w:val="000000"/>
                <w:lang w:val="uk-UA" w:eastAsia="uk-UA"/>
              </w:rPr>
            </w:pPr>
            <w:r w:rsidRPr="001B6E1E">
              <w:rPr>
                <w:b/>
                <w:bCs/>
                <w:color w:val="000000"/>
                <w:lang w:val="uk-UA" w:eastAsia="uk-UA"/>
              </w:rPr>
              <w:t> </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1B6E1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32</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магістральних мереж водопостачання села 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 </w:t>
            </w:r>
          </w:p>
        </w:tc>
        <w:tc>
          <w:tcPr>
            <w:tcW w:w="993" w:type="dxa"/>
            <w:tcBorders>
              <w:top w:val="nil"/>
              <w:left w:val="nil"/>
              <w:bottom w:val="single" w:sz="4" w:space="0" w:color="auto"/>
              <w:right w:val="single" w:sz="4" w:space="0" w:color="auto"/>
            </w:tcBorders>
            <w:noWrap/>
            <w:vAlign w:val="center"/>
          </w:tcPr>
          <w:p w:rsidR="00063632" w:rsidRPr="001B6E1E" w:rsidRDefault="00063632" w:rsidP="00727264">
            <w:pPr>
              <w:spacing w:after="0" w:line="240" w:lineRule="auto"/>
              <w:jc w:val="center"/>
              <w:rPr>
                <w:b/>
                <w:bCs/>
                <w:color w:val="000000"/>
                <w:lang w:val="uk-UA" w:eastAsia="uk-UA"/>
              </w:rPr>
            </w:pPr>
            <w:r w:rsidRPr="001B6E1E">
              <w:rPr>
                <w:b/>
                <w:bCs/>
                <w:color w:val="000000"/>
                <w:lang w:val="uk-UA" w:eastAsia="uk-UA"/>
              </w:rPr>
              <w:t>201</w:t>
            </w:r>
            <w:r>
              <w:rPr>
                <w:b/>
                <w:bCs/>
                <w:color w:val="000000"/>
                <w:lang w:val="uk-UA" w:eastAsia="uk-UA"/>
              </w:rPr>
              <w:t>9</w:t>
            </w:r>
          </w:p>
        </w:tc>
      </w:tr>
      <w:tr w:rsidR="00063632" w:rsidRPr="00860E86" w:rsidTr="001B6E1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33</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Виготовлення технічних паспортів на  дороги місцевого значення с.Токівське-с.Усть-Кам»янка- с.Гранітне-с.Грушівка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EF5B3E">
            <w:pPr>
              <w:spacing w:after="0" w:line="240" w:lineRule="auto"/>
              <w:jc w:val="center"/>
              <w:rPr>
                <w:b/>
                <w:bCs/>
                <w:color w:val="000000"/>
                <w:lang w:val="uk-UA" w:eastAsia="uk-UA"/>
              </w:rPr>
            </w:pPr>
            <w:r w:rsidRPr="001B6E1E">
              <w:rPr>
                <w:b/>
                <w:bCs/>
                <w:color w:val="000000"/>
                <w:lang w:val="uk-UA" w:eastAsia="uk-UA"/>
              </w:rPr>
              <w:t> </w:t>
            </w: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34</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автомобільної дороги с.Токівське-с.Усть-Кам»янка- с.Гранітне-с.Грушівка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8B1D7A">
            <w:pPr>
              <w:spacing w:after="0" w:line="240" w:lineRule="auto"/>
              <w:jc w:val="center"/>
              <w:rPr>
                <w:color w:val="000000"/>
                <w:lang w:val="uk-UA" w:eastAsia="uk-UA"/>
              </w:rPr>
            </w:pPr>
            <w:r>
              <w:rPr>
                <w:color w:val="000000"/>
                <w:lang w:val="uk-UA" w:eastAsia="uk-UA"/>
              </w:rPr>
              <w:t>35</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Придбання  комунальної техніки для  обслуговування  населених пунктів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F1512F">
        <w:trPr>
          <w:trHeight w:val="1155"/>
        </w:trPr>
        <w:tc>
          <w:tcPr>
            <w:tcW w:w="447" w:type="dxa"/>
            <w:tcBorders>
              <w:top w:val="single" w:sz="4" w:space="0" w:color="auto"/>
              <w:left w:val="single" w:sz="4" w:space="0" w:color="auto"/>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w:t>
            </w:r>
          </w:p>
        </w:tc>
        <w:tc>
          <w:tcPr>
            <w:tcW w:w="6783" w:type="dxa"/>
            <w:tcBorders>
              <w:top w:val="single" w:sz="4" w:space="0" w:color="auto"/>
              <w:left w:val="nil"/>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Орієнтовна сума (тис.грн.)</w:t>
            </w:r>
          </w:p>
        </w:tc>
        <w:tc>
          <w:tcPr>
            <w:tcW w:w="993" w:type="dxa"/>
            <w:tcBorders>
              <w:top w:val="single" w:sz="4" w:space="0" w:color="auto"/>
              <w:left w:val="nil"/>
              <w:bottom w:val="single" w:sz="4" w:space="0" w:color="auto"/>
              <w:right w:val="single" w:sz="4" w:space="0" w:color="auto"/>
            </w:tcBorders>
            <w:vAlign w:val="center"/>
          </w:tcPr>
          <w:p w:rsidR="00063632" w:rsidRPr="001B6E1E" w:rsidRDefault="00063632" w:rsidP="00F1512F">
            <w:pPr>
              <w:spacing w:after="0" w:line="240" w:lineRule="auto"/>
              <w:jc w:val="center"/>
              <w:rPr>
                <w:b/>
                <w:bCs/>
                <w:color w:val="000000"/>
                <w:lang w:val="uk-UA" w:eastAsia="uk-UA"/>
              </w:rPr>
            </w:pPr>
            <w:r w:rsidRPr="001B6E1E">
              <w:rPr>
                <w:b/>
                <w:bCs/>
                <w:color w:val="000000"/>
                <w:lang w:val="uk-UA" w:eastAsia="uk-UA"/>
              </w:rPr>
              <w:t>Рік впровадження</w:t>
            </w:r>
            <w:r>
              <w:rPr>
                <w:b/>
                <w:bCs/>
                <w:color w:val="000000"/>
                <w:lang w:val="uk-UA" w:eastAsia="uk-UA"/>
              </w:rPr>
              <w:t xml:space="preserve"> до</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35</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вуличного освітлення з заміною на ЛЕД лампи,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36</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автодороги від с.Токівське до с.Тік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37</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зони відпочинку, ставка селища Токівське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38</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Будівництво артезіанської свердловини з водонапірною баштою по вул.Петрова в с.Червоний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39</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Будівництво артезіанської свердловини з водонапірною баштою по вул.Молодіжна в с.Червоний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2019</w:t>
            </w:r>
          </w:p>
        </w:tc>
      </w:tr>
      <w:tr w:rsidR="00063632" w:rsidRPr="00860E86" w:rsidTr="00EF5B3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40</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Будівництво артезіанської свердловини з водонапірною баштою по вул.Шкільна в с.Червоний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41</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вуличного освітлення села Червоний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42</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сільського клубу  (улаштування системи опалення) села Червоний Тік» по вул. Зелена, 1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9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sidRPr="001B6E1E">
              <w:rPr>
                <w:color w:val="000000"/>
                <w:lang w:val="uk-UA" w:eastAsia="uk-UA"/>
              </w:rPr>
              <w:t>43</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стадіону 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18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44</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системи теплозабезпечення з заміною твердопаливного котла на електричний теплоакумуляційний пункт  обігріву Грушівської ЗШ I-IIIст. вул.Козацька 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1B6E1E">
        <w:trPr>
          <w:trHeight w:val="1155"/>
        </w:trPr>
        <w:tc>
          <w:tcPr>
            <w:tcW w:w="447" w:type="dxa"/>
            <w:tcBorders>
              <w:top w:val="single" w:sz="4" w:space="0" w:color="auto"/>
              <w:left w:val="single" w:sz="4" w:space="0" w:color="auto"/>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w:t>
            </w:r>
          </w:p>
        </w:tc>
        <w:tc>
          <w:tcPr>
            <w:tcW w:w="678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Назва проекту</w:t>
            </w:r>
          </w:p>
        </w:tc>
        <w:tc>
          <w:tcPr>
            <w:tcW w:w="1275"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Орієнтовна сума (тис.грн.)</w:t>
            </w:r>
          </w:p>
        </w:tc>
        <w:tc>
          <w:tcPr>
            <w:tcW w:w="993" w:type="dxa"/>
            <w:tcBorders>
              <w:top w:val="single" w:sz="4" w:space="0" w:color="auto"/>
              <w:left w:val="nil"/>
              <w:bottom w:val="single" w:sz="4" w:space="0" w:color="auto"/>
              <w:right w:val="single" w:sz="4" w:space="0" w:color="auto"/>
            </w:tcBorders>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Рік впровадження</w:t>
            </w:r>
            <w:r>
              <w:rPr>
                <w:b/>
                <w:bCs/>
                <w:color w:val="000000"/>
                <w:lang w:val="uk-UA" w:eastAsia="uk-UA"/>
              </w:rPr>
              <w:t xml:space="preserve"> до</w:t>
            </w:r>
          </w:p>
        </w:tc>
      </w:tr>
      <w:tr w:rsidR="00063632" w:rsidRPr="00860E86" w:rsidTr="00EF5B3E">
        <w:trPr>
          <w:trHeight w:val="15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45</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мережі вуличного освітлення вулиць Олександра Довженка, Шкільна, Козацька, Віталія Короля в селі 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9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46</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парку   відпочинку с.Грушівка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47</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Капітальний ремонт приміщення для місцевої пожежної охорони (МПО) в с.Грушівка Грушівської сільської ради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12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48</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Реконструкція будівлі гаража Червонотоківської ЗШ І-ІІІ</w:t>
            </w:r>
            <w:r>
              <w:rPr>
                <w:color w:val="000000"/>
                <w:lang w:val="uk-UA" w:eastAsia="uk-UA"/>
              </w:rPr>
              <w:t xml:space="preserve"> </w:t>
            </w:r>
            <w:r w:rsidRPr="001B6E1E">
              <w:rPr>
                <w:color w:val="000000"/>
                <w:lang w:val="uk-UA" w:eastAsia="uk-UA"/>
              </w:rPr>
              <w:t xml:space="preserve">ст. в с. Червоний Тік Грушівської сільської ради Апостолівського району Дніпропетровської області  </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EF5B3E">
        <w:trPr>
          <w:trHeight w:val="9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49</w:t>
            </w:r>
          </w:p>
        </w:tc>
        <w:tc>
          <w:tcPr>
            <w:tcW w:w="6783" w:type="dxa"/>
            <w:tcBorders>
              <w:top w:val="nil"/>
              <w:left w:val="nil"/>
              <w:bottom w:val="single" w:sz="4" w:space="0" w:color="auto"/>
              <w:right w:val="single" w:sz="4" w:space="0" w:color="auto"/>
            </w:tcBorders>
            <w:vAlign w:val="center"/>
          </w:tcPr>
          <w:p w:rsidR="00063632" w:rsidRPr="001B6E1E" w:rsidRDefault="00063632" w:rsidP="001B6E1E">
            <w:pPr>
              <w:spacing w:after="0" w:line="240" w:lineRule="auto"/>
              <w:rPr>
                <w:color w:val="000000"/>
                <w:lang w:val="uk-UA" w:eastAsia="uk-UA"/>
              </w:rPr>
            </w:pPr>
            <w:r w:rsidRPr="001B6E1E">
              <w:rPr>
                <w:color w:val="000000"/>
                <w:lang w:val="uk-UA" w:eastAsia="uk-UA"/>
              </w:rPr>
              <w:t xml:space="preserve">Капітальне будівництво </w:t>
            </w:r>
            <w:r>
              <w:rPr>
                <w:color w:val="000000"/>
                <w:lang w:val="uk-UA" w:eastAsia="uk-UA"/>
              </w:rPr>
              <w:t>об</w:t>
            </w:r>
            <w:r>
              <w:rPr>
                <w:color w:val="000000"/>
                <w:lang w:val="en-US" w:eastAsia="uk-UA"/>
              </w:rPr>
              <w:t>’</w:t>
            </w:r>
            <w:r>
              <w:rPr>
                <w:color w:val="000000"/>
                <w:lang w:val="uk-UA" w:eastAsia="uk-UA"/>
              </w:rPr>
              <w:t>їзд</w:t>
            </w:r>
            <w:r w:rsidRPr="001B6E1E">
              <w:rPr>
                <w:color w:val="000000"/>
                <w:lang w:val="uk-UA" w:eastAsia="uk-UA"/>
              </w:rPr>
              <w:t>ної до</w:t>
            </w:r>
            <w:bookmarkStart w:id="0" w:name="_GoBack"/>
            <w:bookmarkEnd w:id="0"/>
            <w:r w:rsidRPr="001B6E1E">
              <w:rPr>
                <w:color w:val="000000"/>
                <w:lang w:val="uk-UA" w:eastAsia="uk-UA"/>
              </w:rPr>
              <w:t>роги від вул.Воронезька до автодороги Апостолове-Грушівка</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r w:rsidRPr="001B6E1E">
              <w:rPr>
                <w:b/>
                <w:bCs/>
                <w:color w:val="000000"/>
                <w:lang w:val="uk-UA" w:eastAsia="uk-UA"/>
              </w:rPr>
              <w:t>2020</w:t>
            </w:r>
          </w:p>
        </w:tc>
      </w:tr>
      <w:tr w:rsidR="00063632" w:rsidRPr="00860E86" w:rsidTr="001B6E1E">
        <w:trPr>
          <w:trHeight w:val="600"/>
        </w:trPr>
        <w:tc>
          <w:tcPr>
            <w:tcW w:w="447" w:type="dxa"/>
            <w:tcBorders>
              <w:top w:val="nil"/>
              <w:left w:val="single" w:sz="4" w:space="0" w:color="auto"/>
              <w:bottom w:val="single" w:sz="4" w:space="0" w:color="auto"/>
              <w:right w:val="single" w:sz="4" w:space="0" w:color="auto"/>
            </w:tcBorders>
            <w:noWrap/>
            <w:vAlign w:val="center"/>
          </w:tcPr>
          <w:p w:rsidR="00063632" w:rsidRDefault="00063632" w:rsidP="001B6E1E">
            <w:pPr>
              <w:spacing w:after="0" w:line="240" w:lineRule="auto"/>
              <w:jc w:val="center"/>
              <w:rPr>
                <w:color w:val="000000"/>
                <w:lang w:val="uk-UA" w:eastAsia="uk-UA"/>
              </w:rPr>
            </w:pPr>
            <w:r>
              <w:rPr>
                <w:color w:val="000000"/>
                <w:lang w:val="uk-UA" w:eastAsia="uk-UA"/>
              </w:rPr>
              <w:t>50</w:t>
            </w:r>
          </w:p>
        </w:tc>
        <w:tc>
          <w:tcPr>
            <w:tcW w:w="6783" w:type="dxa"/>
            <w:tcBorders>
              <w:top w:val="nil"/>
              <w:left w:val="nil"/>
              <w:bottom w:val="single" w:sz="4" w:space="0" w:color="auto"/>
              <w:right w:val="single" w:sz="4" w:space="0" w:color="auto"/>
            </w:tcBorders>
            <w:vAlign w:val="center"/>
          </w:tcPr>
          <w:p w:rsidR="00063632" w:rsidRPr="001B6E1E" w:rsidRDefault="00063632" w:rsidP="008E6F98">
            <w:pPr>
              <w:spacing w:after="0" w:line="240" w:lineRule="auto"/>
              <w:rPr>
                <w:color w:val="000000"/>
                <w:lang w:val="uk-UA" w:eastAsia="uk-UA"/>
              </w:rPr>
            </w:pPr>
            <w:r>
              <w:rPr>
                <w:color w:val="000000"/>
                <w:lang w:val="uk-UA" w:eastAsia="uk-UA"/>
              </w:rPr>
              <w:t>Капітальний ремонт сільського клубу з запровадженням енергозберігаючих технологій по вулиці Центральна в селищі Тік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2C2820">
            <w:pPr>
              <w:spacing w:after="0" w:line="240" w:lineRule="auto"/>
              <w:jc w:val="center"/>
              <w:rPr>
                <w:b/>
                <w:bCs/>
                <w:color w:val="000000"/>
                <w:lang w:val="uk-UA" w:eastAsia="uk-UA"/>
              </w:rPr>
            </w:pPr>
            <w:r>
              <w:rPr>
                <w:b/>
                <w:bCs/>
                <w:color w:val="000000"/>
                <w:lang w:val="uk-UA" w:eastAsia="uk-UA"/>
              </w:rPr>
              <w:t>2020</w:t>
            </w:r>
          </w:p>
        </w:tc>
      </w:tr>
      <w:tr w:rsidR="00063632" w:rsidRPr="00860E86" w:rsidTr="00EF5B3E">
        <w:trPr>
          <w:trHeight w:val="600"/>
        </w:trPr>
        <w:tc>
          <w:tcPr>
            <w:tcW w:w="447" w:type="dxa"/>
            <w:tcBorders>
              <w:top w:val="nil"/>
              <w:left w:val="single" w:sz="4" w:space="0" w:color="auto"/>
              <w:bottom w:val="single" w:sz="4" w:space="0" w:color="auto"/>
              <w:right w:val="single" w:sz="4" w:space="0" w:color="auto"/>
            </w:tcBorders>
            <w:noWrap/>
            <w:vAlign w:val="center"/>
          </w:tcPr>
          <w:p w:rsidR="00063632" w:rsidRPr="001B6E1E" w:rsidRDefault="00063632" w:rsidP="001B6E1E">
            <w:pPr>
              <w:spacing w:after="0" w:line="240" w:lineRule="auto"/>
              <w:jc w:val="center"/>
              <w:rPr>
                <w:color w:val="000000"/>
                <w:lang w:val="uk-UA" w:eastAsia="uk-UA"/>
              </w:rPr>
            </w:pPr>
            <w:r>
              <w:rPr>
                <w:color w:val="000000"/>
                <w:lang w:val="uk-UA" w:eastAsia="uk-UA"/>
              </w:rPr>
              <w:t>51</w:t>
            </w:r>
          </w:p>
        </w:tc>
        <w:tc>
          <w:tcPr>
            <w:tcW w:w="6783" w:type="dxa"/>
            <w:tcBorders>
              <w:top w:val="nil"/>
              <w:left w:val="nil"/>
              <w:bottom w:val="single" w:sz="4" w:space="0" w:color="auto"/>
              <w:right w:val="single" w:sz="4" w:space="0" w:color="auto"/>
            </w:tcBorders>
            <w:vAlign w:val="center"/>
          </w:tcPr>
          <w:p w:rsidR="00063632" w:rsidRPr="001B6E1E" w:rsidRDefault="00063632" w:rsidP="00B354B1">
            <w:pPr>
              <w:spacing w:after="0" w:line="240" w:lineRule="auto"/>
              <w:rPr>
                <w:color w:val="000000"/>
                <w:lang w:val="uk-UA" w:eastAsia="uk-UA"/>
              </w:rPr>
            </w:pPr>
            <w:r>
              <w:rPr>
                <w:color w:val="000000"/>
                <w:lang w:val="uk-UA" w:eastAsia="uk-UA"/>
              </w:rPr>
              <w:t>Заміна вікон та дверей, впровадження електроопалення</w:t>
            </w:r>
            <w:r w:rsidRPr="001B6E1E">
              <w:rPr>
                <w:color w:val="000000"/>
                <w:lang w:val="uk-UA" w:eastAsia="uk-UA"/>
              </w:rPr>
              <w:t xml:space="preserve"> в </w:t>
            </w:r>
            <w:r>
              <w:rPr>
                <w:color w:val="000000"/>
                <w:lang w:val="uk-UA" w:eastAsia="uk-UA"/>
              </w:rPr>
              <w:t xml:space="preserve">ДНЗ «Сонечко» в </w:t>
            </w:r>
            <w:r w:rsidRPr="001B6E1E">
              <w:rPr>
                <w:color w:val="000000"/>
                <w:lang w:val="uk-UA" w:eastAsia="uk-UA"/>
              </w:rPr>
              <w:t>с.</w:t>
            </w:r>
            <w:r>
              <w:rPr>
                <w:color w:val="000000"/>
                <w:lang w:val="uk-UA" w:eastAsia="uk-UA"/>
              </w:rPr>
              <w:t>Токівське</w:t>
            </w:r>
            <w:r w:rsidRPr="001B6E1E">
              <w:rPr>
                <w:color w:val="000000"/>
                <w:lang w:val="uk-UA" w:eastAsia="uk-UA"/>
              </w:rPr>
              <w:t xml:space="preserve"> по вулиці </w:t>
            </w:r>
            <w:r>
              <w:rPr>
                <w:color w:val="000000"/>
                <w:lang w:val="uk-UA" w:eastAsia="uk-UA"/>
              </w:rPr>
              <w:t>Верхня, 44</w:t>
            </w:r>
            <w:r w:rsidRPr="001B6E1E">
              <w:rPr>
                <w:color w:val="000000"/>
                <w:lang w:val="uk-UA" w:eastAsia="uk-UA"/>
              </w:rPr>
              <w:t xml:space="preserve"> Грушівської сільської ради Апостолівського району Дніпропетровської області</w:t>
            </w:r>
          </w:p>
        </w:tc>
        <w:tc>
          <w:tcPr>
            <w:tcW w:w="1275" w:type="dxa"/>
            <w:tcBorders>
              <w:top w:val="nil"/>
              <w:left w:val="nil"/>
              <w:bottom w:val="single" w:sz="4" w:space="0" w:color="auto"/>
              <w:right w:val="single" w:sz="4" w:space="0" w:color="auto"/>
            </w:tcBorders>
            <w:noWrap/>
            <w:vAlign w:val="center"/>
          </w:tcPr>
          <w:p w:rsidR="00063632" w:rsidRPr="001B6E1E" w:rsidRDefault="00063632" w:rsidP="001B6E1E">
            <w:pPr>
              <w:spacing w:after="0" w:line="240" w:lineRule="auto"/>
              <w:jc w:val="center"/>
              <w:rPr>
                <w:b/>
                <w:bCs/>
                <w:color w:val="000000"/>
                <w:lang w:val="uk-UA" w:eastAsia="uk-UA"/>
              </w:rPr>
            </w:pPr>
          </w:p>
        </w:tc>
        <w:tc>
          <w:tcPr>
            <w:tcW w:w="993" w:type="dxa"/>
            <w:tcBorders>
              <w:top w:val="nil"/>
              <w:left w:val="nil"/>
              <w:bottom w:val="single" w:sz="4" w:space="0" w:color="auto"/>
              <w:right w:val="single" w:sz="4" w:space="0" w:color="auto"/>
            </w:tcBorders>
            <w:noWrap/>
            <w:vAlign w:val="center"/>
          </w:tcPr>
          <w:p w:rsidR="00063632" w:rsidRPr="001B6E1E" w:rsidRDefault="00063632" w:rsidP="00340500">
            <w:pPr>
              <w:spacing w:after="0" w:line="240" w:lineRule="auto"/>
              <w:jc w:val="center"/>
              <w:rPr>
                <w:b/>
                <w:bCs/>
                <w:color w:val="000000"/>
                <w:lang w:val="uk-UA" w:eastAsia="uk-UA"/>
              </w:rPr>
            </w:pPr>
            <w:r w:rsidRPr="001B6E1E">
              <w:rPr>
                <w:b/>
                <w:bCs/>
                <w:color w:val="000000"/>
                <w:lang w:val="uk-UA" w:eastAsia="uk-UA"/>
              </w:rPr>
              <w:t>20</w:t>
            </w:r>
            <w:r>
              <w:rPr>
                <w:b/>
                <w:bCs/>
                <w:color w:val="000000"/>
                <w:lang w:val="uk-UA" w:eastAsia="uk-UA"/>
              </w:rPr>
              <w:t>18</w:t>
            </w:r>
          </w:p>
        </w:tc>
      </w:tr>
    </w:tbl>
    <w:p w:rsidR="00063632" w:rsidRPr="00A07BB0" w:rsidRDefault="00063632" w:rsidP="00D775A7">
      <w:pPr>
        <w:spacing w:after="0"/>
        <w:rPr>
          <w:rFonts w:ascii="Times New Roman" w:hAnsi="Times New Roman"/>
          <w:sz w:val="24"/>
          <w:szCs w:val="24"/>
          <w:lang w:val="uk-UA"/>
        </w:rPr>
      </w:pPr>
    </w:p>
    <w:p w:rsidR="00063632" w:rsidRPr="00A07BB0" w:rsidRDefault="00063632" w:rsidP="00CF3668">
      <w:pPr>
        <w:pStyle w:val="ListParagraph"/>
        <w:spacing w:after="0"/>
        <w:ind w:left="0" w:firstLine="567"/>
        <w:jc w:val="center"/>
        <w:rPr>
          <w:rFonts w:ascii="Times New Roman" w:hAnsi="Times New Roman"/>
          <w:b/>
          <w:sz w:val="24"/>
          <w:szCs w:val="24"/>
          <w:lang w:val="uk-UA"/>
        </w:rPr>
      </w:pPr>
      <w:r w:rsidRPr="00A07BB0">
        <w:rPr>
          <w:rFonts w:ascii="Times New Roman" w:hAnsi="Times New Roman"/>
          <w:b/>
          <w:sz w:val="24"/>
          <w:szCs w:val="24"/>
          <w:lang w:val="uk-UA"/>
        </w:rPr>
        <w:t>3. РЕЗУЛЬТАТИ ВИКОНАННЯ ПРОГРАМИ</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Виконання запланованих завдань та основних показників економічного і соціального розвитку громади на 201</w:t>
      </w:r>
      <w:r>
        <w:rPr>
          <w:rFonts w:ascii="Times New Roman" w:hAnsi="Times New Roman"/>
          <w:sz w:val="24"/>
          <w:szCs w:val="24"/>
          <w:lang w:val="uk-UA"/>
        </w:rPr>
        <w:t>7-2020</w:t>
      </w:r>
      <w:r w:rsidRPr="00A07BB0">
        <w:rPr>
          <w:rFonts w:ascii="Times New Roman" w:hAnsi="Times New Roman"/>
          <w:sz w:val="24"/>
          <w:szCs w:val="24"/>
          <w:lang w:val="uk-UA"/>
        </w:rPr>
        <w:t xml:space="preserve"> р</w:t>
      </w:r>
      <w:r>
        <w:rPr>
          <w:rFonts w:ascii="Times New Roman" w:hAnsi="Times New Roman"/>
          <w:sz w:val="24"/>
          <w:szCs w:val="24"/>
          <w:lang w:val="uk-UA"/>
        </w:rPr>
        <w:t>оки</w:t>
      </w:r>
      <w:r w:rsidRPr="00A07BB0">
        <w:rPr>
          <w:rFonts w:ascii="Times New Roman" w:hAnsi="Times New Roman"/>
          <w:sz w:val="24"/>
          <w:szCs w:val="24"/>
          <w:lang w:val="uk-UA"/>
        </w:rPr>
        <w:t xml:space="preserve"> забезпечить: </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1.Збільшення надходжень до державного та місцевого бюджетів. </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2.Насичення внутрішнього та зовнішнього ринку виробленою продукцією. </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3.Збільшення обсягів залучених інвестицій в економіку громади </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4.Покращення якості роботи об’єктів інфраструктури. </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5.Підвищення якості та доступності надання медичної допомоги. </w:t>
      </w:r>
    </w:p>
    <w:p w:rsidR="00063632" w:rsidRPr="00A07BB0" w:rsidRDefault="00063632" w:rsidP="00CF3668">
      <w:pPr>
        <w:pStyle w:val="ListParagraph"/>
        <w:spacing w:after="0"/>
        <w:ind w:left="0" w:firstLine="567"/>
        <w:jc w:val="both"/>
        <w:rPr>
          <w:rFonts w:ascii="Times New Roman" w:hAnsi="Times New Roman"/>
          <w:sz w:val="24"/>
          <w:szCs w:val="24"/>
          <w:lang w:val="uk-UA"/>
        </w:rPr>
      </w:pPr>
      <w:r w:rsidRPr="00A07BB0">
        <w:rPr>
          <w:rFonts w:ascii="Times New Roman" w:hAnsi="Times New Roman"/>
          <w:sz w:val="24"/>
          <w:szCs w:val="24"/>
          <w:lang w:val="uk-UA"/>
        </w:rPr>
        <w:t xml:space="preserve">6.Стабілізація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 </w:t>
      </w:r>
    </w:p>
    <w:sectPr w:rsidR="00063632" w:rsidRPr="00A07BB0" w:rsidSect="001B6E1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221"/>
    <w:multiLevelType w:val="multilevel"/>
    <w:tmpl w:val="7C2895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64474463"/>
    <w:multiLevelType w:val="hybridMultilevel"/>
    <w:tmpl w:val="51524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1BC"/>
    <w:rsid w:val="000038E2"/>
    <w:rsid w:val="00034E4D"/>
    <w:rsid w:val="00047B1F"/>
    <w:rsid w:val="00063632"/>
    <w:rsid w:val="0008587C"/>
    <w:rsid w:val="0009106E"/>
    <w:rsid w:val="000B3576"/>
    <w:rsid w:val="000B77DC"/>
    <w:rsid w:val="000D5B8F"/>
    <w:rsid w:val="00157C7A"/>
    <w:rsid w:val="001B6E1E"/>
    <w:rsid w:val="001E639D"/>
    <w:rsid w:val="002C2820"/>
    <w:rsid w:val="00315BB7"/>
    <w:rsid w:val="00340500"/>
    <w:rsid w:val="00425748"/>
    <w:rsid w:val="004559C8"/>
    <w:rsid w:val="004B1704"/>
    <w:rsid w:val="00573EC5"/>
    <w:rsid w:val="00612FDB"/>
    <w:rsid w:val="00647FB1"/>
    <w:rsid w:val="006A2F63"/>
    <w:rsid w:val="006C4CB5"/>
    <w:rsid w:val="00727264"/>
    <w:rsid w:val="007413F9"/>
    <w:rsid w:val="007414A2"/>
    <w:rsid w:val="00755CF8"/>
    <w:rsid w:val="00783897"/>
    <w:rsid w:val="007B7162"/>
    <w:rsid w:val="00804EF9"/>
    <w:rsid w:val="00824F7F"/>
    <w:rsid w:val="00860E86"/>
    <w:rsid w:val="008B1B35"/>
    <w:rsid w:val="008B1D7A"/>
    <w:rsid w:val="008E6F98"/>
    <w:rsid w:val="00926EF3"/>
    <w:rsid w:val="00930DBA"/>
    <w:rsid w:val="00931861"/>
    <w:rsid w:val="0093566F"/>
    <w:rsid w:val="009E0B29"/>
    <w:rsid w:val="00A07BB0"/>
    <w:rsid w:val="00A54A6C"/>
    <w:rsid w:val="00A72BE1"/>
    <w:rsid w:val="00B354B1"/>
    <w:rsid w:val="00BB77E1"/>
    <w:rsid w:val="00C114CC"/>
    <w:rsid w:val="00C2715D"/>
    <w:rsid w:val="00C351BC"/>
    <w:rsid w:val="00CB37C2"/>
    <w:rsid w:val="00CC4F22"/>
    <w:rsid w:val="00CF3668"/>
    <w:rsid w:val="00D65FA6"/>
    <w:rsid w:val="00D775A7"/>
    <w:rsid w:val="00DF72A7"/>
    <w:rsid w:val="00E46328"/>
    <w:rsid w:val="00E46776"/>
    <w:rsid w:val="00EF5B3E"/>
    <w:rsid w:val="00F1512F"/>
    <w:rsid w:val="00F4494C"/>
    <w:rsid w:val="00FB077F"/>
    <w:rsid w:val="00FB4C94"/>
    <w:rsid w:val="00FD3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566F"/>
    <w:pPr>
      <w:ind w:left="720"/>
      <w:contextualSpacing/>
    </w:pPr>
  </w:style>
  <w:style w:type="paragraph" w:customStyle="1" w:styleId="12">
    <w:name w:val="Обычный + 12"/>
    <w:basedOn w:val="Normal"/>
    <w:uiPriority w:val="99"/>
    <w:rsid w:val="00D775A7"/>
    <w:pPr>
      <w:spacing w:after="0" w:line="240" w:lineRule="auto"/>
      <w:jc w:val="center"/>
    </w:pPr>
    <w:rPr>
      <w:rFonts w:ascii="Times New Roman" w:eastAsia="Times New Roman" w:hAnsi="Times New Roman"/>
      <w:bCs/>
      <w:sz w:val="28"/>
      <w:szCs w:val="28"/>
      <w:lang w:val="uk-UA" w:eastAsia="ru-RU"/>
    </w:rPr>
  </w:style>
  <w:style w:type="paragraph" w:customStyle="1" w:styleId="120">
    <w:name w:val="Обычный+12"/>
    <w:basedOn w:val="Normal"/>
    <w:uiPriority w:val="99"/>
    <w:rsid w:val="00D775A7"/>
    <w:pPr>
      <w:spacing w:after="0" w:line="240" w:lineRule="auto"/>
    </w:pPr>
    <w:rPr>
      <w:rFonts w:ascii="Times New Roman" w:eastAsia="Times New Roman" w:hAnsi="Times New Roman"/>
      <w:sz w:val="24"/>
      <w:szCs w:val="24"/>
      <w:lang w:val="uk-UA" w:eastAsia="ru-RU"/>
    </w:rPr>
  </w:style>
  <w:style w:type="character" w:customStyle="1" w:styleId="apple-converted-space">
    <w:name w:val="apple-converted-space"/>
    <w:basedOn w:val="DefaultParagraphFont"/>
    <w:uiPriority w:val="99"/>
    <w:rsid w:val="00BB77E1"/>
    <w:rPr>
      <w:rFonts w:cs="Times New Roman"/>
    </w:rPr>
  </w:style>
  <w:style w:type="table" w:styleId="TableGrid">
    <w:name w:val="Table Grid"/>
    <w:basedOn w:val="TableNormal"/>
    <w:uiPriority w:val="99"/>
    <w:rsid w:val="00CB37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Normal"/>
    <w:uiPriority w:val="99"/>
    <w:rsid w:val="006A2F63"/>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16">
    <w:name w:val="Style16"/>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Normal"/>
    <w:uiPriority w:val="99"/>
    <w:rsid w:val="006A2F63"/>
    <w:pPr>
      <w:widowControl w:val="0"/>
      <w:autoSpaceDE w:val="0"/>
      <w:autoSpaceDN w:val="0"/>
      <w:adjustRightInd w:val="0"/>
      <w:spacing w:after="0" w:line="398" w:lineRule="exact"/>
      <w:ind w:hanging="1080"/>
    </w:pPr>
    <w:rPr>
      <w:rFonts w:ascii="Times New Roman" w:eastAsia="Times New Roman" w:hAnsi="Times New Roman"/>
      <w:sz w:val="24"/>
      <w:szCs w:val="24"/>
      <w:lang w:eastAsia="ru-RU"/>
    </w:rPr>
  </w:style>
  <w:style w:type="paragraph" w:customStyle="1" w:styleId="Style20">
    <w:name w:val="Style20"/>
    <w:basedOn w:val="Normal"/>
    <w:uiPriority w:val="99"/>
    <w:rsid w:val="006A2F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1">
    <w:name w:val="Style21"/>
    <w:basedOn w:val="Normal"/>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0">
    <w:name w:val="Font Style30"/>
    <w:basedOn w:val="DefaultParagraphFont"/>
    <w:uiPriority w:val="99"/>
    <w:rsid w:val="006A2F63"/>
    <w:rPr>
      <w:rFonts w:ascii="Times New Roman" w:hAnsi="Times New Roman" w:cs="Times New Roman"/>
      <w:sz w:val="22"/>
      <w:szCs w:val="22"/>
    </w:rPr>
  </w:style>
  <w:style w:type="character" w:customStyle="1" w:styleId="FontStyle39">
    <w:name w:val="Font Style39"/>
    <w:basedOn w:val="DefaultParagraphFont"/>
    <w:uiPriority w:val="99"/>
    <w:rsid w:val="006A2F63"/>
    <w:rPr>
      <w:rFonts w:ascii="Times New Roman" w:hAnsi="Times New Roman" w:cs="Times New Roman"/>
      <w:b/>
      <w:bCs/>
      <w:sz w:val="24"/>
      <w:szCs w:val="24"/>
    </w:rPr>
  </w:style>
  <w:style w:type="character" w:customStyle="1" w:styleId="FontStyle40">
    <w:name w:val="Font Style40"/>
    <w:basedOn w:val="DefaultParagraphFont"/>
    <w:uiPriority w:val="99"/>
    <w:rsid w:val="006A2F63"/>
    <w:rPr>
      <w:rFonts w:ascii="Times New Roman" w:hAnsi="Times New Roman" w:cs="Times New Roman"/>
      <w:sz w:val="22"/>
      <w:szCs w:val="22"/>
    </w:rPr>
  </w:style>
  <w:style w:type="character" w:customStyle="1" w:styleId="FontStyle41">
    <w:name w:val="Font Style41"/>
    <w:basedOn w:val="DefaultParagraphFont"/>
    <w:uiPriority w:val="99"/>
    <w:rsid w:val="006A2F63"/>
    <w:rPr>
      <w:rFonts w:ascii="Constantia" w:hAnsi="Constantia" w:cs="Constantia"/>
      <w:sz w:val="18"/>
      <w:szCs w:val="18"/>
    </w:rPr>
  </w:style>
  <w:style w:type="character" w:customStyle="1" w:styleId="FontStyle42">
    <w:name w:val="Font Style42"/>
    <w:basedOn w:val="DefaultParagraphFont"/>
    <w:uiPriority w:val="99"/>
    <w:rsid w:val="006A2F63"/>
    <w:rPr>
      <w:rFonts w:ascii="Times New Roman" w:hAnsi="Times New Roman" w:cs="Times New Roman"/>
      <w:sz w:val="22"/>
      <w:szCs w:val="22"/>
    </w:rPr>
  </w:style>
  <w:style w:type="character" w:customStyle="1" w:styleId="FontStyle43">
    <w:name w:val="Font Style43"/>
    <w:basedOn w:val="DefaultParagraphFont"/>
    <w:uiPriority w:val="99"/>
    <w:rsid w:val="006A2F63"/>
    <w:rPr>
      <w:rFonts w:ascii="Times New Roman" w:hAnsi="Times New Roman" w:cs="Times New Roman"/>
      <w:sz w:val="22"/>
      <w:szCs w:val="22"/>
    </w:rPr>
  </w:style>
  <w:style w:type="character" w:customStyle="1" w:styleId="FontStyle44">
    <w:name w:val="Font Style44"/>
    <w:basedOn w:val="DefaultParagraphFont"/>
    <w:uiPriority w:val="99"/>
    <w:rsid w:val="006A2F63"/>
    <w:rPr>
      <w:rFonts w:ascii="Times New Roman" w:hAnsi="Times New Roman" w:cs="Times New Roman"/>
      <w:sz w:val="22"/>
      <w:szCs w:val="22"/>
    </w:rPr>
  </w:style>
  <w:style w:type="character" w:customStyle="1" w:styleId="FontStyle45">
    <w:name w:val="Font Style45"/>
    <w:basedOn w:val="DefaultParagraphFont"/>
    <w:uiPriority w:val="99"/>
    <w:rsid w:val="006A2F63"/>
    <w:rPr>
      <w:rFonts w:ascii="Times New Roman" w:hAnsi="Times New Roman" w:cs="Times New Roman"/>
      <w:sz w:val="22"/>
      <w:szCs w:val="22"/>
    </w:rPr>
  </w:style>
  <w:style w:type="paragraph" w:styleId="BalloonText">
    <w:name w:val="Balloon Text"/>
    <w:basedOn w:val="Normal"/>
    <w:link w:val="BalloonTextChar"/>
    <w:uiPriority w:val="99"/>
    <w:semiHidden/>
    <w:rsid w:val="001B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6E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535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4425</Words>
  <Characters>25227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User</cp:lastModifiedBy>
  <cp:revision>2</cp:revision>
  <cp:lastPrinted>2017-07-06T06:24:00Z</cp:lastPrinted>
  <dcterms:created xsi:type="dcterms:W3CDTF">2018-03-12T09:15:00Z</dcterms:created>
  <dcterms:modified xsi:type="dcterms:W3CDTF">2018-03-12T09:15:00Z</dcterms:modified>
</cp:coreProperties>
</file>