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Хто має право на приватизацію?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Громадяни України, які постійно проживають в квартирах (будинках) або перебували на обліку осіб, які потребують поліпшення житлових умов.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 xml:space="preserve">Право на приватизацію житлових приміщень у гуртожитку з використанням житлових </w:t>
      </w:r>
      <w:proofErr w:type="spellStart"/>
      <w:r>
        <w:rPr>
          <w:rFonts w:ascii="&amp;quot" w:hAnsi="&amp;quot" w:cs="Arial"/>
          <w:color w:val="000000"/>
          <w:sz w:val="26"/>
          <w:szCs w:val="26"/>
        </w:rPr>
        <w:t>чеків</w:t>
      </w:r>
      <w:proofErr w:type="spellEnd"/>
      <w:r>
        <w:rPr>
          <w:rFonts w:ascii="&amp;quot" w:hAnsi="&amp;quot" w:cs="Arial"/>
          <w:color w:val="000000"/>
          <w:sz w:val="26"/>
          <w:szCs w:val="26"/>
        </w:rPr>
        <w:t xml:space="preserve"> одержують громадяни України, які на законних підставах проживають у них.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Кожен громадянин України має право приватизувати займане ним житло безоплатно в межах номінальної вартості житлового чеку або з частковою доплатою один раз.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Які об'єкти не підлягають приватизації?</w:t>
      </w:r>
    </w:p>
    <w:p w:rsidR="00AF3630" w:rsidRDefault="00AF3630" w:rsidP="00AF3630">
      <w:pPr>
        <w:pStyle w:val="xfmc3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1.</w:t>
      </w:r>
      <w:r>
        <w:rPr>
          <w:rFonts w:ascii="&amp;quot" w:hAnsi="&amp;quot" w:cs="Arial"/>
          <w:color w:val="000000"/>
          <w:sz w:val="14"/>
          <w:szCs w:val="14"/>
        </w:rPr>
        <w:t>   </w:t>
      </w:r>
      <w:r>
        <w:rPr>
          <w:rFonts w:ascii="&amp;quot" w:hAnsi="&amp;quot" w:cs="Arial"/>
          <w:color w:val="000000"/>
          <w:sz w:val="26"/>
          <w:szCs w:val="26"/>
        </w:rPr>
        <w:t>квартири-музеї;</w:t>
      </w:r>
    </w:p>
    <w:p w:rsidR="00AF3630" w:rsidRDefault="00AF3630" w:rsidP="00AF3630">
      <w:pPr>
        <w:pStyle w:val="xfmc4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2.</w:t>
      </w:r>
      <w:r>
        <w:rPr>
          <w:rFonts w:ascii="&amp;quot" w:hAnsi="&amp;quot" w:cs="Arial"/>
          <w:color w:val="000000"/>
          <w:sz w:val="14"/>
          <w:szCs w:val="14"/>
        </w:rPr>
        <w:t> </w:t>
      </w:r>
      <w:r>
        <w:rPr>
          <w:rFonts w:ascii="&amp;quot" w:hAnsi="&amp;quot" w:cs="Arial"/>
          <w:color w:val="000000"/>
          <w:sz w:val="26"/>
          <w:szCs w:val="26"/>
        </w:rPr>
        <w:t>квартири (будинки), житлові приміщення у гуртожитках, розташовані на територіях закритих військових поселень, підприємств, установ та організацій, природних та біосферних заповідників, національних парків, ботанічних садів, дендрологічних, зоологічних, регіональних ландшафтних парків, парків-пам'яток садово-паркового мистецтва, історико-культурних заповідників, музеїв;</w:t>
      </w:r>
    </w:p>
    <w:p w:rsidR="00AF3630" w:rsidRDefault="00AF3630" w:rsidP="00AF3630">
      <w:pPr>
        <w:pStyle w:val="xfmc5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3.</w:t>
      </w:r>
      <w:r>
        <w:rPr>
          <w:rFonts w:ascii="&amp;quot" w:hAnsi="&amp;quot" w:cs="Arial"/>
          <w:color w:val="000000"/>
          <w:sz w:val="14"/>
          <w:szCs w:val="14"/>
        </w:rPr>
        <w:t> </w:t>
      </w:r>
      <w:r>
        <w:rPr>
          <w:rFonts w:ascii="&amp;quot" w:hAnsi="&amp;quot" w:cs="Arial"/>
          <w:color w:val="000000"/>
          <w:sz w:val="26"/>
          <w:szCs w:val="26"/>
        </w:rPr>
        <w:t>квартири (будинки), житлові приміщення у гуртожитках, які перебувають в аварійному стані; квартири (кімнати, будинки), віднесені у встановленому порядку до числа службових, а також квартири (будинки), житлові приміщення у гуртожитках, розташовані в зоні безумовного відселення.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Як можна приватизувати житло?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Варіант 1. Безоплатна передача громадянам квартир (будинків), житлових приміщень у гуртожитках з розрахунку санітарної норми 21 квадратний метр загальної площі на наймача і кожного члена його сім'ї та додатково 10 квадратних метрів на сім'ю.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Варіант 2. Продаж надлишків загальної площі квартир (будинків), житлових приміщень у гуртожитках громадянам України, які мешкають в них або перебувають в черзі на поліпшення житлових умов.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Куди звернутися для приватизації?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Приватизація державного житлового фонду здійснюється уповноваженими на це органами, створеними місцевою державною адміністрацією, та органами місцевого самоврядування, державними підприємствами, організаціями, установами, у повному господарському віданні або оперативному управлінні яких перебуває державний житловий фонд.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Які потрібно зібрати документи?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1.</w:t>
      </w:r>
      <w:r>
        <w:rPr>
          <w:rFonts w:ascii="&amp;quot" w:hAnsi="&amp;quot" w:cs="Arial"/>
          <w:color w:val="000000"/>
          <w:sz w:val="14"/>
          <w:szCs w:val="14"/>
        </w:rPr>
        <w:t> </w:t>
      </w:r>
      <w:r>
        <w:rPr>
          <w:rFonts w:ascii="&amp;quot" w:hAnsi="&amp;quot" w:cs="Arial"/>
          <w:color w:val="000000"/>
          <w:sz w:val="26"/>
          <w:szCs w:val="26"/>
        </w:rPr>
        <w:t>оформлена </w:t>
      </w:r>
      <w:hyperlink r:id="rId4" w:tgtFrame="_blank" w:history="1">
        <w:r>
          <w:rPr>
            <w:rStyle w:val="a4"/>
            <w:rFonts w:ascii="&amp;quot" w:hAnsi="&amp;quot" w:cs="Arial"/>
            <w:color w:val="000000"/>
            <w:sz w:val="26"/>
            <w:szCs w:val="26"/>
          </w:rPr>
          <w:t>заява на приватизацію</w:t>
        </w:r>
      </w:hyperlink>
      <w:r>
        <w:rPr>
          <w:rFonts w:ascii="&amp;quot" w:hAnsi="&amp;quot" w:cs="Arial"/>
          <w:color w:val="000000"/>
          <w:sz w:val="26"/>
          <w:szCs w:val="26"/>
        </w:rPr>
        <w:t>;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2.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>копія документа, що посвідчує особу;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3.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>технічний паспорт на квартиру (будинок), жиле приміщення у гуртожитку;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lastRenderedPageBreak/>
        <w:t>4.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hyperlink r:id="rId5" w:tgtFrame="_blank" w:history="1">
        <w:r>
          <w:rPr>
            <w:rStyle w:val="a4"/>
            <w:rFonts w:ascii="&amp;quot" w:hAnsi="&amp;quot" w:cs="Arial"/>
            <w:color w:val="000000"/>
            <w:sz w:val="26"/>
            <w:szCs w:val="26"/>
          </w:rPr>
          <w:t>довідка про склад сім'ї та займані приміщення</w:t>
        </w:r>
      </w:hyperlink>
      <w:r>
        <w:rPr>
          <w:rFonts w:ascii="&amp;quot" w:hAnsi="&amp;quot" w:cs="Arial"/>
          <w:color w:val="000000"/>
          <w:sz w:val="26"/>
          <w:szCs w:val="26"/>
        </w:rPr>
        <w:t>;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5.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>копія ордера про надання житлової площі (копія договору найму у гуртожитку);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6.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 xml:space="preserve">документ, що підтверджує невикористання житлових </w:t>
      </w:r>
      <w:proofErr w:type="spellStart"/>
      <w:r>
        <w:rPr>
          <w:rFonts w:ascii="&amp;quot" w:hAnsi="&amp;quot" w:cs="Arial"/>
          <w:color w:val="000000"/>
          <w:sz w:val="26"/>
          <w:szCs w:val="26"/>
        </w:rPr>
        <w:t>чеків</w:t>
      </w:r>
      <w:proofErr w:type="spellEnd"/>
      <w:r>
        <w:rPr>
          <w:rFonts w:ascii="&amp;quot" w:hAnsi="&amp;quot" w:cs="Arial"/>
          <w:color w:val="000000"/>
          <w:sz w:val="26"/>
          <w:szCs w:val="26"/>
        </w:rPr>
        <w:t xml:space="preserve"> для приватизації державного житлового фонду (довідка з попередніх місць проживання (після 1992 року) щодо невикористання права на приватизацію державного житлового фонду);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7.</w:t>
      </w:r>
      <w:r>
        <w:rPr>
          <w:rFonts w:ascii="&amp;quot" w:hAnsi="&amp;quot" w:cs="Arial"/>
          <w:color w:val="000000"/>
          <w:sz w:val="14"/>
          <w:szCs w:val="14"/>
        </w:rPr>
        <w:t>   </w:t>
      </w:r>
      <w:r>
        <w:rPr>
          <w:rFonts w:ascii="&amp;quot" w:hAnsi="&amp;quot" w:cs="Arial"/>
          <w:color w:val="000000"/>
          <w:sz w:val="26"/>
          <w:szCs w:val="26"/>
        </w:rPr>
        <w:t>копія документа, що підтверджує право на пільгові умови приватизації;</w:t>
      </w:r>
    </w:p>
    <w:p w:rsidR="00AF3630" w:rsidRDefault="00AF3630" w:rsidP="00AF3630">
      <w:pPr>
        <w:pStyle w:val="xfmc2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8.</w:t>
      </w:r>
      <w:r>
        <w:rPr>
          <w:rFonts w:ascii="&amp;quot" w:hAnsi="&amp;quot" w:cs="Arial"/>
          <w:color w:val="000000"/>
          <w:sz w:val="14"/>
          <w:szCs w:val="14"/>
        </w:rPr>
        <w:t>   </w:t>
      </w:r>
      <w:r>
        <w:rPr>
          <w:rFonts w:ascii="&amp;quot" w:hAnsi="&amp;quot" w:cs="Arial"/>
          <w:color w:val="000000"/>
          <w:sz w:val="26"/>
          <w:szCs w:val="26"/>
        </w:rPr>
        <w:t>заява – згода тимчасово відсутніх членів сім'ї наймача на приватизацію.</w:t>
      </w:r>
    </w:p>
    <w:p w:rsidR="00AF3630" w:rsidRDefault="00AF3630" w:rsidP="00AF3630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Кому може бути відмовлено у приватизації?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Громадянам, які:</w:t>
      </w:r>
    </w:p>
    <w:p w:rsidR="00AF3630" w:rsidRDefault="00AF3630" w:rsidP="00AF3630">
      <w:pPr>
        <w:pStyle w:val="xfmc3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  <w:sz w:val="26"/>
          <w:szCs w:val="26"/>
        </w:rPr>
        <w:t>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>проживають у гуртожитках менше ніж 5 років,  без правових підстав;</w:t>
      </w:r>
    </w:p>
    <w:p w:rsidR="00AF3630" w:rsidRDefault="00AF3630" w:rsidP="00AF3630">
      <w:pPr>
        <w:pStyle w:val="xfmc4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  <w:sz w:val="26"/>
          <w:szCs w:val="26"/>
        </w:rPr>
        <w:t>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>проживають у гуртожитках, призначених для тимчасового проживання, у зв'язку з навчанням, перенавчанням чи підвищенням кваліфікації у навчальних закладах та у зв'язку з роботою (службою) за контрактом;</w:t>
      </w:r>
    </w:p>
    <w:p w:rsidR="00AF3630" w:rsidRDefault="00AF3630" w:rsidP="00AF3630">
      <w:pPr>
        <w:pStyle w:val="xfmc4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  <w:sz w:val="26"/>
          <w:szCs w:val="26"/>
        </w:rPr>
        <w:t></w:t>
      </w:r>
      <w:r>
        <w:rPr>
          <w:rFonts w:ascii="&amp;quot" w:hAnsi="&amp;quot" w:cs="Arial"/>
          <w:color w:val="000000"/>
          <w:sz w:val="14"/>
          <w:szCs w:val="14"/>
        </w:rPr>
        <w:t> </w:t>
      </w:r>
      <w:r>
        <w:rPr>
          <w:rFonts w:ascii="&amp;quot" w:hAnsi="&amp;quot" w:cs="Arial"/>
          <w:color w:val="000000"/>
          <w:sz w:val="26"/>
          <w:szCs w:val="26"/>
        </w:rPr>
        <w:t>мешкають у спеціальних гуртожитках, призначених для тимчасового проживання осіб, які відбували покарання у виді обмеження волі або позбавлення волі і потребують поліпшення житлових умов або жила площа яких тимчасово заселена, або яким немає можливості повернути колишнє жиле приміщення;</w:t>
      </w:r>
    </w:p>
    <w:p w:rsidR="00AF3630" w:rsidRDefault="00AF3630" w:rsidP="00AF3630">
      <w:pPr>
        <w:pStyle w:val="xfmc4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  <w:sz w:val="26"/>
          <w:szCs w:val="26"/>
        </w:rPr>
        <w:t>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>потребують медичної допомоги у зв'язку із захворюванням на туберкульоз;</w:t>
      </w:r>
    </w:p>
    <w:p w:rsidR="00AF3630" w:rsidRDefault="00AF3630" w:rsidP="00AF3630">
      <w:pPr>
        <w:pStyle w:val="xfmc5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ymbol" w:hAnsi="Symbol" w:cs="Arial"/>
          <w:color w:val="000000"/>
          <w:sz w:val="26"/>
          <w:szCs w:val="26"/>
        </w:rPr>
        <w:t></w:t>
      </w:r>
      <w:r>
        <w:rPr>
          <w:rFonts w:ascii="&amp;quot" w:hAnsi="&amp;quot" w:cs="Arial"/>
          <w:color w:val="000000"/>
          <w:sz w:val="14"/>
          <w:szCs w:val="14"/>
        </w:rPr>
        <w:t>  </w:t>
      </w:r>
      <w:r>
        <w:rPr>
          <w:rFonts w:ascii="&amp;quot" w:hAnsi="&amp;quot" w:cs="Arial"/>
          <w:color w:val="000000"/>
          <w:sz w:val="26"/>
          <w:szCs w:val="26"/>
        </w:rPr>
        <w:t>проживають у гуртожитках, що мають статус соціальних на день набрання Законом України "Про забезпечення реалізації житлових прав мешканців гуртожитків".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Чи можна оскаржити відмову?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Спори щодо приватизації квартири (будинку), житлового приміщення в гуртожитку вирішуються в порядку </w:t>
      </w:r>
      <w:hyperlink r:id="rId6" w:tgtFrame="_blank" w:history="1">
        <w:r>
          <w:rPr>
            <w:rStyle w:val="a4"/>
            <w:rFonts w:ascii="&amp;quot" w:hAnsi="&amp;quot" w:cs="Arial"/>
            <w:color w:val="000000"/>
            <w:sz w:val="26"/>
            <w:szCs w:val="26"/>
          </w:rPr>
          <w:t>цивільного судочинства</w:t>
        </w:r>
      </w:hyperlink>
      <w:r>
        <w:rPr>
          <w:rFonts w:ascii="&amp;quot" w:hAnsi="&amp;quot" w:cs="Arial"/>
          <w:color w:val="000000"/>
          <w:sz w:val="26"/>
          <w:szCs w:val="26"/>
        </w:rPr>
        <w:t>.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Чи можна продати або подарувати приватизоване житло?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Власник приватизованого житла має право розпорядитися майном на свій розсуд. Він може продати, подарувати, заповісти, здати в оренду, обміняти, закласти, укласти будь-які інші угоди, які не заборонені законом.</w:t>
      </w:r>
    </w:p>
    <w:p w:rsidR="00AF3630" w:rsidRDefault="00AF3630" w:rsidP="00AF3630">
      <w:pPr>
        <w:pStyle w:val="xfmc2"/>
        <w:spacing w:after="1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b/>
          <w:bCs/>
          <w:color w:val="000000"/>
          <w:sz w:val="26"/>
          <w:szCs w:val="26"/>
        </w:rPr>
        <w:t>Куди звертатися, щоб отримати детальну консультацію?</w:t>
      </w:r>
    </w:p>
    <w:p w:rsidR="00AF3630" w:rsidRDefault="00AF3630" w:rsidP="00AF3630">
      <w:pPr>
        <w:pStyle w:val="xfmc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&amp;quot" w:hAnsi="&amp;quot" w:cs="Arial"/>
          <w:color w:val="000000"/>
          <w:sz w:val="26"/>
          <w:szCs w:val="26"/>
        </w:rPr>
        <w:t>Якщо у вас залишились питання - телефонуйте до контакт-центру системи безоплатної правової допомоги за номером </w:t>
      </w:r>
      <w:hyperlink r:id="rId7" w:history="1">
        <w:r>
          <w:rPr>
            <w:rStyle w:val="a4"/>
            <w:rFonts w:ascii="&amp;quot" w:hAnsi="&amp;quot" w:cs="Arial"/>
            <w:b/>
            <w:bCs/>
            <w:sz w:val="26"/>
            <w:szCs w:val="26"/>
          </w:rPr>
          <w:t>0(800) 213-103</w:t>
        </w:r>
      </w:hyperlink>
      <w:r>
        <w:rPr>
          <w:rFonts w:ascii="&amp;quot" w:hAnsi="&amp;quot" w:cs="Arial"/>
          <w:color w:val="000000"/>
          <w:sz w:val="26"/>
          <w:szCs w:val="26"/>
        </w:rPr>
        <w:t>. Там ви зможете отримати поради і правовий захист.</w:t>
      </w:r>
    </w:p>
    <w:p w:rsidR="00AF3630" w:rsidRDefault="00AF3630">
      <w:bookmarkStart w:id="0" w:name="_GoBack"/>
      <w:bookmarkEnd w:id="0"/>
    </w:p>
    <w:sectPr w:rsidR="00AF3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FC"/>
    <w:rsid w:val="004303FC"/>
    <w:rsid w:val="005F7E32"/>
    <w:rsid w:val="00A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B0E9"/>
  <w15:chartTrackingRefBased/>
  <w15:docId w15:val="{6EC9DAB0-692E-4E5B-AAC9-600B9A28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A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A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4">
    <w:name w:val="xfmc4"/>
    <w:basedOn w:val="a"/>
    <w:rsid w:val="00A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5">
    <w:name w:val="xfmc5"/>
    <w:basedOn w:val="a"/>
    <w:rsid w:val="00A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F3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800213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legalaid.gov.ua:8555/index.php/%D0%97%D0%B2%D0%B5%D1%80%D0%BD%D0%B5%D0%BD%D0%BD%D1%8F_%D0%B4%D0%BE_%D1%81%D1%83%D0%B4%D1%83:_%D0%BF%D0%BE%D0%B7%D0%BE%D0%B2%D0%BD%D0%B5_%D0%BF%D1%80%D0%BE%D0%B2%D0%B0%D0%B4%D0%B6%D0%B5%D0%BD%D0%BD%D1%8F_%D1%83_%D1%86%D0%B8%D0%B2%D1%96%D0%BB%D1%8C%D0%BD%D0%BE%D0%BC%D1%83_%D0%BF%D1%80%D0%BE%D1%86%D0%B5%D1%81%D1%96" TargetMode="External"/><Relationship Id="rId5" Type="http://schemas.openxmlformats.org/officeDocument/2006/relationships/hyperlink" Target="http://zakon0.rada.gov.ua/laws/show/z0109-10" TargetMode="External"/><Relationship Id="rId4" Type="http://schemas.openxmlformats.org/officeDocument/2006/relationships/hyperlink" Target="http://zakon3.rada.gov.ua/laws/show/z0109-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2018-09-27T06:23:00Z</dcterms:created>
  <dcterms:modified xsi:type="dcterms:W3CDTF">2018-09-27T06:23:00Z</dcterms:modified>
</cp:coreProperties>
</file>