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5CF" w:rsidRPr="00253D91" w:rsidRDefault="6DB8CF9A" w:rsidP="6DB8CF9A">
      <w:pPr>
        <w:ind w:left="5897"/>
        <w:rPr>
          <w:lang w:val="uk-UA"/>
        </w:rPr>
      </w:pPr>
      <w:bookmarkStart w:id="0" w:name="_GoBack"/>
      <w:bookmarkEnd w:id="0"/>
      <w:r w:rsidRPr="6DB8CF9A">
        <w:rPr>
          <w:lang w:val="uk-UA"/>
        </w:rPr>
        <w:t>Додаток</w:t>
      </w:r>
    </w:p>
    <w:p w:rsidR="00B175CF" w:rsidRDefault="007870AB" w:rsidP="00DD04ED">
      <w:pPr>
        <w:ind w:left="5897"/>
        <w:rPr>
          <w:szCs w:val="28"/>
          <w:lang w:val="uk-UA"/>
        </w:rPr>
      </w:pPr>
      <w:r>
        <w:rPr>
          <w:szCs w:val="28"/>
          <w:lang w:val="uk-UA"/>
        </w:rPr>
        <w:t>до р</w:t>
      </w:r>
      <w:r w:rsidR="00B175CF" w:rsidRPr="00253D91">
        <w:rPr>
          <w:szCs w:val="28"/>
          <w:lang w:val="uk-UA"/>
        </w:rPr>
        <w:t>ішення XХVІІ сесії</w:t>
      </w:r>
    </w:p>
    <w:p w:rsidR="00B175CF" w:rsidRPr="00253D91" w:rsidRDefault="00B175CF" w:rsidP="00DD04ED">
      <w:pPr>
        <w:ind w:left="5897"/>
        <w:rPr>
          <w:szCs w:val="28"/>
          <w:lang w:val="uk-UA"/>
        </w:rPr>
      </w:pPr>
      <w:r w:rsidRPr="00253D91">
        <w:rPr>
          <w:szCs w:val="28"/>
          <w:lang w:val="uk-UA"/>
        </w:rPr>
        <w:t>VII скликання</w:t>
      </w:r>
    </w:p>
    <w:p w:rsidR="00B175CF" w:rsidRPr="00253D91" w:rsidRDefault="00B175CF" w:rsidP="00DD04ED">
      <w:pPr>
        <w:ind w:left="5897"/>
        <w:rPr>
          <w:szCs w:val="28"/>
          <w:lang w:val="uk-UA"/>
        </w:rPr>
      </w:pPr>
      <w:proofErr w:type="spellStart"/>
      <w:r w:rsidRPr="00253D91">
        <w:rPr>
          <w:szCs w:val="28"/>
          <w:lang w:val="uk-UA"/>
        </w:rPr>
        <w:t>Грушівської</w:t>
      </w:r>
      <w:proofErr w:type="spellEnd"/>
      <w:r w:rsidRPr="00253D91">
        <w:rPr>
          <w:szCs w:val="28"/>
          <w:lang w:val="uk-UA"/>
        </w:rPr>
        <w:t xml:space="preserve"> сільської ради</w:t>
      </w:r>
    </w:p>
    <w:p w:rsidR="00B175CF" w:rsidRPr="00253D91" w:rsidRDefault="00B175CF" w:rsidP="00DD04ED">
      <w:pPr>
        <w:ind w:left="5897"/>
        <w:rPr>
          <w:szCs w:val="28"/>
          <w:lang w:val="uk-UA"/>
        </w:rPr>
      </w:pPr>
      <w:r>
        <w:rPr>
          <w:szCs w:val="28"/>
          <w:lang w:val="uk-UA"/>
        </w:rPr>
        <w:t>в</w:t>
      </w:r>
      <w:r w:rsidRPr="00253D91">
        <w:rPr>
          <w:szCs w:val="28"/>
          <w:lang w:val="uk-UA"/>
        </w:rPr>
        <w:t>ід 30.08.2019   №</w:t>
      </w:r>
    </w:p>
    <w:p w:rsidR="00B175CF" w:rsidRPr="00253D91" w:rsidRDefault="00B175CF" w:rsidP="00DD04ED">
      <w:pPr>
        <w:rPr>
          <w:szCs w:val="28"/>
          <w:lang w:val="uk-UA"/>
        </w:rPr>
      </w:pPr>
    </w:p>
    <w:p w:rsidR="00B175CF" w:rsidRDefault="00B175CF" w:rsidP="00DD04ED">
      <w:pPr>
        <w:shd w:val="clear" w:color="auto" w:fill="FFFFFF"/>
        <w:rPr>
          <w:color w:val="000000"/>
          <w:szCs w:val="28"/>
          <w:lang w:val="uk-UA"/>
        </w:rPr>
      </w:pPr>
    </w:p>
    <w:p w:rsidR="00B175CF" w:rsidRDefault="00B175CF" w:rsidP="00DD04ED">
      <w:pPr>
        <w:shd w:val="clear" w:color="auto" w:fill="FFFFFF"/>
        <w:rPr>
          <w:color w:val="000000"/>
          <w:szCs w:val="28"/>
          <w:lang w:val="uk-UA"/>
        </w:rPr>
      </w:pPr>
    </w:p>
    <w:p w:rsidR="00B175CF" w:rsidRDefault="00B175CF" w:rsidP="00DD04ED">
      <w:pPr>
        <w:shd w:val="clear" w:color="auto" w:fill="FFFFFF"/>
        <w:rPr>
          <w:color w:val="000000"/>
          <w:szCs w:val="28"/>
          <w:lang w:val="uk-UA"/>
        </w:rPr>
      </w:pPr>
    </w:p>
    <w:p w:rsidR="00B175CF" w:rsidRPr="00D145CD" w:rsidRDefault="00B175CF" w:rsidP="00DD04ED">
      <w:pPr>
        <w:shd w:val="clear" w:color="auto" w:fill="FFFFFF"/>
        <w:rPr>
          <w:color w:val="000000"/>
          <w:szCs w:val="28"/>
          <w:lang w:val="uk-UA"/>
        </w:rPr>
      </w:pPr>
    </w:p>
    <w:p w:rsidR="00B175CF" w:rsidRPr="00D145CD" w:rsidRDefault="00B175CF" w:rsidP="001F69E5">
      <w:pPr>
        <w:jc w:val="center"/>
        <w:rPr>
          <w:b/>
          <w:color w:val="000000"/>
          <w:szCs w:val="28"/>
          <w:lang w:val="uk-UA"/>
        </w:rPr>
      </w:pPr>
      <w:r w:rsidRPr="00D145CD">
        <w:rPr>
          <w:b/>
          <w:color w:val="000000"/>
          <w:szCs w:val="28"/>
          <w:lang w:val="uk-UA"/>
        </w:rPr>
        <w:t>КОНЦЕПЦІЯ</w:t>
      </w:r>
    </w:p>
    <w:p w:rsidR="00B175CF" w:rsidRPr="00D145CD" w:rsidRDefault="00B175CF" w:rsidP="001F69E5">
      <w:pPr>
        <w:jc w:val="center"/>
        <w:rPr>
          <w:b/>
          <w:color w:val="000000"/>
          <w:szCs w:val="28"/>
          <w:lang w:val="uk-UA"/>
        </w:rPr>
      </w:pPr>
      <w:r w:rsidRPr="00D145CD">
        <w:rPr>
          <w:b/>
          <w:color w:val="000000"/>
          <w:szCs w:val="28"/>
          <w:lang w:val="uk-UA"/>
        </w:rPr>
        <w:t xml:space="preserve">розвитку системи надання адміністративних послуг </w:t>
      </w:r>
    </w:p>
    <w:p w:rsidR="00B175CF" w:rsidRPr="00D145CD" w:rsidRDefault="00B175CF" w:rsidP="001F69E5">
      <w:pPr>
        <w:jc w:val="center"/>
        <w:rPr>
          <w:b/>
          <w:color w:val="000000"/>
          <w:szCs w:val="28"/>
          <w:lang w:val="uk-UA"/>
        </w:rPr>
      </w:pPr>
      <w:r w:rsidRPr="00D145CD">
        <w:rPr>
          <w:b/>
          <w:color w:val="000000"/>
          <w:szCs w:val="28"/>
          <w:lang w:val="uk-UA"/>
        </w:rPr>
        <w:t xml:space="preserve">у </w:t>
      </w:r>
      <w:proofErr w:type="spellStart"/>
      <w:r w:rsidRPr="00D145CD">
        <w:rPr>
          <w:b/>
          <w:color w:val="000000"/>
          <w:szCs w:val="28"/>
          <w:lang w:val="uk-UA"/>
        </w:rPr>
        <w:t>Грушівській</w:t>
      </w:r>
      <w:proofErr w:type="spellEnd"/>
      <w:r w:rsidRPr="00D145CD">
        <w:rPr>
          <w:b/>
          <w:color w:val="000000"/>
          <w:szCs w:val="28"/>
          <w:lang w:val="uk-UA"/>
        </w:rPr>
        <w:t xml:space="preserve">  сільській раді на 2019-2021 роки</w:t>
      </w:r>
    </w:p>
    <w:p w:rsidR="00B175CF" w:rsidRPr="00D145CD" w:rsidRDefault="00B175CF" w:rsidP="001F69E5">
      <w:pPr>
        <w:jc w:val="center"/>
        <w:rPr>
          <w:szCs w:val="28"/>
          <w:lang w:val="uk-UA"/>
        </w:rPr>
      </w:pPr>
    </w:p>
    <w:p w:rsidR="00B175CF" w:rsidRPr="00D145CD" w:rsidRDefault="00B175CF" w:rsidP="001F69E5">
      <w:pPr>
        <w:jc w:val="center"/>
        <w:rPr>
          <w:b/>
          <w:szCs w:val="28"/>
          <w:lang w:val="uk-UA"/>
        </w:rPr>
      </w:pPr>
      <w:r w:rsidRPr="00D145CD">
        <w:rPr>
          <w:b/>
          <w:szCs w:val="28"/>
        </w:rPr>
        <w:t xml:space="preserve">Мета </w:t>
      </w:r>
      <w:r w:rsidRPr="00D145CD">
        <w:rPr>
          <w:b/>
          <w:szCs w:val="28"/>
          <w:lang w:val="uk-UA"/>
        </w:rPr>
        <w:t>КОНЦЕПЦІЇ</w:t>
      </w:r>
    </w:p>
    <w:p w:rsidR="00B175CF" w:rsidRPr="00D145CD" w:rsidRDefault="00B175CF" w:rsidP="001F69E5">
      <w:pPr>
        <w:ind w:firstLine="708"/>
        <w:jc w:val="both"/>
        <w:rPr>
          <w:szCs w:val="28"/>
          <w:lang w:val="uk-UA"/>
        </w:rPr>
      </w:pPr>
      <w:r w:rsidRPr="00D145CD">
        <w:rPr>
          <w:szCs w:val="28"/>
          <w:lang w:val="uk-UA"/>
        </w:rPr>
        <w:t>Метою розробки, затвердження та реалізації цієї Концепції є створення умов для надання мешканцям громади необхідних адміністративних та дозвільних послуг в зручний та доступний способи.</w:t>
      </w:r>
    </w:p>
    <w:p w:rsidR="00B175CF" w:rsidRPr="00D145CD" w:rsidRDefault="00B175CF" w:rsidP="001F69E5">
      <w:pPr>
        <w:jc w:val="both"/>
        <w:rPr>
          <w:b/>
          <w:szCs w:val="28"/>
          <w:lang w:val="uk-UA"/>
        </w:rPr>
      </w:pPr>
    </w:p>
    <w:p w:rsidR="00B175CF" w:rsidRPr="00D145CD" w:rsidRDefault="00B175CF" w:rsidP="001F69E5">
      <w:pPr>
        <w:jc w:val="center"/>
        <w:rPr>
          <w:szCs w:val="28"/>
          <w:lang w:val="uk-UA"/>
        </w:rPr>
      </w:pPr>
      <w:r w:rsidRPr="00D145CD">
        <w:rPr>
          <w:b/>
          <w:szCs w:val="28"/>
          <w:lang w:val="uk-UA"/>
        </w:rPr>
        <w:t>Завдання Концепції</w:t>
      </w:r>
    </w:p>
    <w:p w:rsidR="00B175CF" w:rsidRPr="00D145CD" w:rsidRDefault="00B175CF" w:rsidP="001F69E5">
      <w:pPr>
        <w:ind w:firstLine="708"/>
        <w:jc w:val="both"/>
        <w:rPr>
          <w:szCs w:val="28"/>
          <w:lang w:val="uk-UA"/>
        </w:rPr>
      </w:pPr>
      <w:r w:rsidRPr="00D145CD">
        <w:rPr>
          <w:szCs w:val="28"/>
          <w:lang w:val="uk-UA"/>
        </w:rPr>
        <w:t>Завданнями цієї Концепції є:</w:t>
      </w:r>
    </w:p>
    <w:p w:rsidR="00B175CF" w:rsidRPr="00D145CD" w:rsidRDefault="00B175CF" w:rsidP="6580872A">
      <w:pPr>
        <w:ind w:firstLine="708"/>
        <w:jc w:val="both"/>
        <w:rPr>
          <w:lang w:val="uk-UA"/>
        </w:rPr>
      </w:pPr>
      <w:r w:rsidRPr="6580872A">
        <w:rPr>
          <w:lang w:val="uk-UA"/>
        </w:rPr>
        <w:t xml:space="preserve">- модернізація </w:t>
      </w:r>
      <w:r w:rsidR="315B7183" w:rsidRPr="6580872A">
        <w:rPr>
          <w:lang w:val="uk-UA"/>
        </w:rPr>
        <w:t>Ц</w:t>
      </w:r>
      <w:r w:rsidRPr="6580872A">
        <w:rPr>
          <w:lang w:val="uk-UA"/>
        </w:rPr>
        <w:t>ентру надання адміністративних послуг (далі – ЦНАП), з комфортними умовами для обслуговування суб’єктів звернення та належними умовами для роботи посадових осіб, які працюють у ЦНАП;</w:t>
      </w:r>
    </w:p>
    <w:p w:rsidR="00B175CF" w:rsidRPr="00D145CD" w:rsidRDefault="00B175CF" w:rsidP="001F69E5">
      <w:pPr>
        <w:ind w:firstLine="708"/>
        <w:jc w:val="both"/>
        <w:rPr>
          <w:szCs w:val="28"/>
          <w:lang w:val="uk-UA"/>
        </w:rPr>
      </w:pPr>
      <w:r w:rsidRPr="00D145CD">
        <w:rPr>
          <w:szCs w:val="28"/>
          <w:lang w:val="uk-UA"/>
        </w:rPr>
        <w:t xml:space="preserve">- забезпечення доступних умов для отримання адміністративних послуг усіма мешканцями </w:t>
      </w:r>
      <w:proofErr w:type="spellStart"/>
      <w:r w:rsidRPr="00D145CD">
        <w:rPr>
          <w:szCs w:val="28"/>
          <w:lang w:val="uk-UA"/>
        </w:rPr>
        <w:t>Грушівської</w:t>
      </w:r>
      <w:proofErr w:type="spellEnd"/>
      <w:r w:rsidRPr="00D145CD">
        <w:rPr>
          <w:szCs w:val="28"/>
          <w:lang w:val="uk-UA"/>
        </w:rPr>
        <w:t xml:space="preserve"> ОТГ, в тому числі завдяки залучення старостатів до надання адміністративних послуг, впровадження інформаційних технологій.</w:t>
      </w:r>
    </w:p>
    <w:p w:rsidR="00B175CF" w:rsidRPr="00D145CD" w:rsidRDefault="00B175CF" w:rsidP="001F69E5">
      <w:pPr>
        <w:jc w:val="both"/>
        <w:rPr>
          <w:szCs w:val="28"/>
          <w:lang w:val="uk-UA"/>
        </w:rPr>
      </w:pPr>
    </w:p>
    <w:p w:rsidR="00B175CF" w:rsidRPr="00D145CD" w:rsidRDefault="00B175CF" w:rsidP="001F69E5">
      <w:pPr>
        <w:jc w:val="center"/>
        <w:rPr>
          <w:b/>
          <w:szCs w:val="28"/>
          <w:lang w:val="uk-UA"/>
        </w:rPr>
      </w:pPr>
      <w:r w:rsidRPr="00D145CD">
        <w:rPr>
          <w:b/>
          <w:szCs w:val="28"/>
          <w:lang w:val="uk-UA"/>
        </w:rPr>
        <w:t xml:space="preserve">Поточний (вихідний) стан </w:t>
      </w:r>
    </w:p>
    <w:p w:rsidR="00B175CF" w:rsidRPr="00D145CD" w:rsidRDefault="00B175CF" w:rsidP="001F69E5">
      <w:pPr>
        <w:ind w:firstLine="708"/>
        <w:jc w:val="both"/>
        <w:rPr>
          <w:b/>
          <w:szCs w:val="28"/>
          <w:lang w:val="uk-UA"/>
        </w:rPr>
      </w:pPr>
      <w:r w:rsidRPr="00D145CD">
        <w:rPr>
          <w:szCs w:val="28"/>
          <w:lang w:val="uk-UA"/>
        </w:rPr>
        <w:t>Реалізація цієї Концепції спрямована на вирішення наступних проблем</w:t>
      </w:r>
      <w:r w:rsidRPr="00D145CD">
        <w:rPr>
          <w:b/>
          <w:szCs w:val="28"/>
          <w:lang w:val="uk-UA"/>
        </w:rPr>
        <w:t xml:space="preserve">: </w:t>
      </w:r>
    </w:p>
    <w:p w:rsidR="00B175CF" w:rsidRPr="00D145CD" w:rsidRDefault="00B175CF" w:rsidP="001F69E5">
      <w:pPr>
        <w:ind w:firstLine="708"/>
        <w:jc w:val="both"/>
        <w:rPr>
          <w:szCs w:val="28"/>
          <w:lang w:val="uk-UA"/>
        </w:rPr>
      </w:pPr>
      <w:r w:rsidRPr="00D145CD">
        <w:rPr>
          <w:szCs w:val="28"/>
          <w:lang w:val="uk-UA"/>
        </w:rPr>
        <w:t>- отримання мешканцями громади більшості необхідних адміністративних послуг здійснюється переважно в різних органах виконавчої влади (управління соціального захисту населення РДА, районний відділ державної реєстрації актів цивільного стану Міністерства юстиції тощо);</w:t>
      </w:r>
    </w:p>
    <w:p w:rsidR="00B175CF" w:rsidRPr="00D145CD" w:rsidRDefault="00B175CF" w:rsidP="00BF74DA">
      <w:pPr>
        <w:ind w:firstLine="708"/>
        <w:jc w:val="both"/>
        <w:rPr>
          <w:szCs w:val="28"/>
          <w:lang w:val="uk-UA"/>
        </w:rPr>
      </w:pPr>
      <w:r w:rsidRPr="00D145CD">
        <w:rPr>
          <w:szCs w:val="28"/>
          <w:lang w:val="uk-UA"/>
        </w:rPr>
        <w:t>- недостатність технічного обладнання, меблів, програмного забезпечення для організації ефективної роботи;</w:t>
      </w:r>
    </w:p>
    <w:p w:rsidR="00B175CF" w:rsidRPr="00D145CD" w:rsidRDefault="00B175CF" w:rsidP="001F69E5">
      <w:pPr>
        <w:ind w:firstLine="708"/>
        <w:jc w:val="both"/>
        <w:rPr>
          <w:szCs w:val="28"/>
          <w:lang w:val="uk-UA"/>
        </w:rPr>
      </w:pPr>
      <w:r w:rsidRPr="00D145CD">
        <w:rPr>
          <w:szCs w:val="28"/>
          <w:lang w:val="uk-UA"/>
        </w:rPr>
        <w:t xml:space="preserve">- недостатність знань та навичок в окремих спеціалістів виконавчих органів місцевої ради та райдержадміністрації, які </w:t>
      </w:r>
      <w:r>
        <w:rPr>
          <w:szCs w:val="28"/>
          <w:lang w:val="uk-UA"/>
        </w:rPr>
        <w:t>надають адміністративні послуги.</w:t>
      </w:r>
    </w:p>
    <w:p w:rsidR="00B175CF" w:rsidRPr="00D145CD" w:rsidRDefault="00B175CF" w:rsidP="001F69E5">
      <w:pPr>
        <w:ind w:firstLine="720"/>
        <w:jc w:val="both"/>
        <w:rPr>
          <w:szCs w:val="28"/>
          <w:lang w:val="uk-UA"/>
        </w:rPr>
      </w:pPr>
      <w:r w:rsidRPr="00D145CD">
        <w:rPr>
          <w:szCs w:val="28"/>
          <w:lang w:val="uk-UA"/>
        </w:rPr>
        <w:t xml:space="preserve">Крім того, необхідно враховувати, що у перспективі проведення реформи децентралізації та адміністративно-територіального устрою, повноваження з надання більшості адміністративних послуг належатимуть органам місцевого самоврядування. Отже, модернізація </w:t>
      </w:r>
      <w:proofErr w:type="spellStart"/>
      <w:r w:rsidRPr="00D145CD">
        <w:rPr>
          <w:szCs w:val="28"/>
          <w:lang w:val="uk-UA"/>
        </w:rPr>
        <w:t>ЦНАПу</w:t>
      </w:r>
      <w:proofErr w:type="spellEnd"/>
      <w:r w:rsidRPr="00D145CD">
        <w:rPr>
          <w:szCs w:val="28"/>
          <w:lang w:val="uk-UA"/>
        </w:rPr>
        <w:t xml:space="preserve"> є й перспективним  та життєздатним напрямом розвитку ЦНАП і в масштабах держави.    </w:t>
      </w:r>
    </w:p>
    <w:p w:rsidR="00B175CF" w:rsidRPr="00D145CD" w:rsidRDefault="00B175CF" w:rsidP="001F69E5">
      <w:pPr>
        <w:ind w:firstLine="720"/>
        <w:jc w:val="both"/>
        <w:rPr>
          <w:szCs w:val="28"/>
          <w:lang w:val="uk-UA"/>
        </w:rPr>
      </w:pPr>
      <w:r w:rsidRPr="00D145CD">
        <w:rPr>
          <w:szCs w:val="28"/>
          <w:lang w:val="uk-UA"/>
        </w:rPr>
        <w:lastRenderedPageBreak/>
        <w:t xml:space="preserve">В середньостроковій перспективі, доки частина повноважень з надання базових адміністративних послуг належатиме до компетенції територіальних органів і підрозділів центральних органів виконавчої влади (зокрема, Державної міграційної служби, пенсійного фонду, тощо), модернізація </w:t>
      </w:r>
      <w:proofErr w:type="spellStart"/>
      <w:r w:rsidRPr="00D145CD">
        <w:rPr>
          <w:szCs w:val="28"/>
          <w:lang w:val="uk-UA"/>
        </w:rPr>
        <w:t>ЦНАПу</w:t>
      </w:r>
      <w:proofErr w:type="spellEnd"/>
      <w:r w:rsidRPr="00D145CD">
        <w:rPr>
          <w:szCs w:val="28"/>
          <w:lang w:val="uk-UA"/>
        </w:rPr>
        <w:t xml:space="preserve"> дозволяє забезпечити раціональне облаштування робочих місць і роботу представників таких органів/підрозділів у одному сільському ЦНАП.</w:t>
      </w:r>
    </w:p>
    <w:p w:rsidR="00B175CF" w:rsidRPr="00D145CD" w:rsidRDefault="00B175CF" w:rsidP="001F69E5">
      <w:pPr>
        <w:jc w:val="both"/>
        <w:rPr>
          <w:szCs w:val="28"/>
          <w:lang w:val="uk-UA"/>
        </w:rPr>
      </w:pPr>
    </w:p>
    <w:p w:rsidR="00B175CF" w:rsidRPr="00D145CD" w:rsidRDefault="00B175CF" w:rsidP="001F69E5">
      <w:pPr>
        <w:jc w:val="center"/>
        <w:rPr>
          <w:b/>
          <w:szCs w:val="28"/>
          <w:lang w:val="uk-UA"/>
        </w:rPr>
      </w:pPr>
      <w:r w:rsidRPr="00D145CD">
        <w:rPr>
          <w:b/>
          <w:szCs w:val="28"/>
          <w:lang w:val="uk-UA"/>
        </w:rPr>
        <w:t>Заплановані заходи (шляхи вирішення наявних проблем)</w:t>
      </w:r>
    </w:p>
    <w:p w:rsidR="00B175CF" w:rsidRPr="00D145CD" w:rsidRDefault="00B175CF" w:rsidP="001F69E5">
      <w:pPr>
        <w:ind w:firstLine="708"/>
        <w:jc w:val="both"/>
        <w:rPr>
          <w:szCs w:val="28"/>
          <w:lang w:val="uk-UA"/>
        </w:rPr>
      </w:pPr>
      <w:r w:rsidRPr="00D145CD">
        <w:rPr>
          <w:szCs w:val="28"/>
          <w:lang w:val="uk-UA"/>
        </w:rPr>
        <w:t>Для досягнення мети цієї Концепції та усунення наявних проблем будуть вживатися наступні заходи:</w:t>
      </w:r>
    </w:p>
    <w:p w:rsidR="00B175CF" w:rsidRPr="00D145CD" w:rsidRDefault="00B175CF" w:rsidP="001F69E5">
      <w:pPr>
        <w:ind w:firstLine="708"/>
        <w:jc w:val="both"/>
        <w:rPr>
          <w:szCs w:val="28"/>
          <w:lang w:val="uk-UA"/>
        </w:rPr>
      </w:pPr>
      <w:r w:rsidRPr="00D145CD">
        <w:rPr>
          <w:szCs w:val="28"/>
          <w:lang w:val="uk-UA"/>
        </w:rPr>
        <w:t>- прийняття узгоджених рішень з районною державною адміністрацією для спільного надання адміністративних послуг</w:t>
      </w:r>
    </w:p>
    <w:p w:rsidR="00B175CF" w:rsidRPr="00D145CD" w:rsidRDefault="00B175CF" w:rsidP="001F69E5">
      <w:pPr>
        <w:ind w:firstLine="708"/>
        <w:jc w:val="both"/>
        <w:rPr>
          <w:szCs w:val="28"/>
          <w:lang w:val="uk-UA"/>
        </w:rPr>
      </w:pPr>
      <w:r w:rsidRPr="00D145CD">
        <w:rPr>
          <w:szCs w:val="28"/>
          <w:lang w:val="uk-UA"/>
        </w:rPr>
        <w:t>- забезпечення ЦНАП належним приміщенням (в тому числі з комфортною зоною обслуговування та очікування, туалетною кімнатою, дитячим куточком, пандусом, поручнями), технікою, меблями, програмним забезпеченням;</w:t>
      </w:r>
    </w:p>
    <w:p w:rsidR="00B175CF" w:rsidRPr="00D145CD" w:rsidRDefault="00B175CF" w:rsidP="001F69E5">
      <w:pPr>
        <w:ind w:firstLine="708"/>
        <w:jc w:val="both"/>
        <w:rPr>
          <w:szCs w:val="28"/>
          <w:lang w:val="uk-UA"/>
        </w:rPr>
      </w:pPr>
      <w:r w:rsidRPr="00D145CD">
        <w:rPr>
          <w:szCs w:val="28"/>
          <w:lang w:val="uk-UA"/>
        </w:rPr>
        <w:t>- забезпечення ЦНАП достатньою кількістю персоналу, здійснення регулярних заходів з навчання та підвищення його кваліфікації;</w:t>
      </w:r>
    </w:p>
    <w:p w:rsidR="00B175CF" w:rsidRPr="00D145CD" w:rsidRDefault="00B175CF" w:rsidP="001F69E5">
      <w:pPr>
        <w:ind w:firstLine="708"/>
        <w:jc w:val="both"/>
        <w:rPr>
          <w:color w:val="002060"/>
          <w:szCs w:val="28"/>
          <w:lang w:val="uk-UA"/>
        </w:rPr>
      </w:pPr>
      <w:r w:rsidRPr="00D145CD">
        <w:rPr>
          <w:szCs w:val="28"/>
          <w:lang w:val="uk-UA"/>
        </w:rPr>
        <w:t>- організація надання через ЦНАП усіх адміністративних послуг, які належать до власних та делегованих повноважень місцевої ради, в тому числі з послуги пенсійного фонду, а також адміністративних послуг зазначених у абзаці першому цього підрозділу Концепції</w:t>
      </w:r>
      <w:r w:rsidRPr="00D145CD">
        <w:rPr>
          <w:i/>
          <w:color w:val="7030A0"/>
          <w:szCs w:val="28"/>
          <w:lang w:val="uk-UA"/>
        </w:rPr>
        <w:t xml:space="preserve">, </w:t>
      </w:r>
      <w:r w:rsidRPr="00D145CD">
        <w:rPr>
          <w:szCs w:val="28"/>
          <w:lang w:val="uk-UA"/>
        </w:rPr>
        <w:t>а також належать до компетенції РДА (насамперед, послуги у сфері соціального захисту населення</w:t>
      </w:r>
      <w:r w:rsidRPr="00D145CD">
        <w:rPr>
          <w:color w:val="002060"/>
          <w:szCs w:val="28"/>
          <w:lang w:val="uk-UA"/>
        </w:rPr>
        <w:t>);</w:t>
      </w:r>
    </w:p>
    <w:p w:rsidR="00B175CF" w:rsidRPr="00D145CD" w:rsidRDefault="00B175CF" w:rsidP="001F69E5">
      <w:pPr>
        <w:ind w:firstLine="708"/>
        <w:jc w:val="both"/>
        <w:rPr>
          <w:szCs w:val="28"/>
          <w:lang w:val="uk-UA"/>
        </w:rPr>
      </w:pPr>
      <w:r w:rsidRPr="00D145CD">
        <w:rPr>
          <w:szCs w:val="28"/>
          <w:lang w:val="uk-UA"/>
        </w:rPr>
        <w:t>- вжиття заходів для надання через ЦНАП адміністративних послуг з видачі паспорта громадянина України та паспорта громадянина України для виїзду за кордон, пенсійного забезпечення.</w:t>
      </w:r>
    </w:p>
    <w:p w:rsidR="00B175CF" w:rsidRPr="00D145CD" w:rsidRDefault="00B175CF" w:rsidP="001F69E5">
      <w:pPr>
        <w:ind w:firstLine="708"/>
        <w:jc w:val="both"/>
        <w:rPr>
          <w:szCs w:val="28"/>
          <w:lang w:val="uk-UA"/>
        </w:rPr>
      </w:pPr>
      <w:r w:rsidRPr="00D145CD">
        <w:rPr>
          <w:szCs w:val="28"/>
          <w:lang w:val="uk-UA"/>
        </w:rPr>
        <w:t xml:space="preserve">- залучення до надання окремих адміністративних послуг старост; </w:t>
      </w:r>
    </w:p>
    <w:p w:rsidR="00B175CF" w:rsidRPr="00D145CD" w:rsidRDefault="00B175CF" w:rsidP="001F69E5">
      <w:pPr>
        <w:ind w:firstLine="708"/>
        <w:jc w:val="both"/>
        <w:rPr>
          <w:szCs w:val="28"/>
          <w:lang w:val="uk-UA"/>
        </w:rPr>
      </w:pPr>
      <w:r w:rsidRPr="00D145CD">
        <w:rPr>
          <w:szCs w:val="28"/>
          <w:lang w:val="uk-UA"/>
        </w:rPr>
        <w:t>- обслуговування, в обґрунтованих випадках, суб’єктів звернення з відповідними потребами з виїздом до їх населених пунктів та/або помешкання;</w:t>
      </w:r>
    </w:p>
    <w:p w:rsidR="00B175CF" w:rsidRPr="00D145CD" w:rsidRDefault="00B175CF" w:rsidP="001F69E5">
      <w:pPr>
        <w:ind w:firstLine="708"/>
        <w:jc w:val="both"/>
        <w:rPr>
          <w:szCs w:val="28"/>
          <w:lang w:val="uk-UA"/>
        </w:rPr>
      </w:pPr>
      <w:r w:rsidRPr="00D145CD">
        <w:rPr>
          <w:szCs w:val="28"/>
          <w:lang w:val="uk-UA"/>
        </w:rPr>
        <w:t>- впровадження інформаційних технологій при наданні адміністративних послуг, в тому числі інтеграція з інформаційними системами органів державної влади, розширення переліку електронних послуг;</w:t>
      </w:r>
    </w:p>
    <w:p w:rsidR="00B175CF" w:rsidRPr="00D145CD" w:rsidRDefault="00B175CF" w:rsidP="004D2847">
      <w:pPr>
        <w:ind w:firstLine="708"/>
        <w:jc w:val="both"/>
        <w:rPr>
          <w:szCs w:val="28"/>
          <w:lang w:val="uk-UA"/>
        </w:rPr>
      </w:pPr>
      <w:r w:rsidRPr="00D145CD">
        <w:rPr>
          <w:szCs w:val="28"/>
          <w:lang w:val="uk-UA"/>
        </w:rPr>
        <w:t>- створення належної системи інформування громади про адміністративні послуги та роботу ЦНАП, в тому числі через веб-сторінки ОТГ / ЦНАП, сторінки ОТГ у соціальних мережах.</w:t>
      </w:r>
    </w:p>
    <w:p w:rsidR="00B175CF" w:rsidRPr="00D145CD" w:rsidRDefault="00B175CF" w:rsidP="001F69E5">
      <w:pPr>
        <w:ind w:firstLine="708"/>
        <w:jc w:val="both"/>
        <w:rPr>
          <w:szCs w:val="28"/>
          <w:lang w:val="uk-UA"/>
        </w:rPr>
      </w:pPr>
      <w:r w:rsidRPr="00D145CD">
        <w:rPr>
          <w:szCs w:val="28"/>
          <w:lang w:val="uk-UA"/>
        </w:rPr>
        <w:t>В межах виконання зазначених заходів будуть використовуватися також механізми:</w:t>
      </w:r>
    </w:p>
    <w:p w:rsidR="00B175CF" w:rsidRPr="00D145CD" w:rsidRDefault="00B175CF" w:rsidP="001F69E5">
      <w:pPr>
        <w:ind w:firstLine="708"/>
        <w:jc w:val="both"/>
        <w:rPr>
          <w:szCs w:val="28"/>
          <w:lang w:val="uk-UA"/>
        </w:rPr>
      </w:pPr>
      <w:r w:rsidRPr="00D145CD">
        <w:rPr>
          <w:szCs w:val="28"/>
          <w:lang w:val="uk-UA"/>
        </w:rPr>
        <w:t>- модернізація територіальних підрозділів ЦНАП або віддалених робочих місць за потребою;</w:t>
      </w:r>
    </w:p>
    <w:p w:rsidR="00B175CF" w:rsidRPr="00D145CD" w:rsidRDefault="00B175CF" w:rsidP="001F69E5">
      <w:pPr>
        <w:ind w:firstLine="708"/>
        <w:jc w:val="both"/>
        <w:rPr>
          <w:szCs w:val="28"/>
          <w:lang w:val="uk-UA"/>
        </w:rPr>
      </w:pPr>
      <w:r w:rsidRPr="00D145CD">
        <w:rPr>
          <w:szCs w:val="28"/>
          <w:lang w:val="uk-UA"/>
        </w:rPr>
        <w:t>- співробітництва територіальних громад (спільного надання окремих адміністративних послуг; придбання обладнання, створення «мобільного робочого місця» тощо);</w:t>
      </w:r>
    </w:p>
    <w:p w:rsidR="00B175CF" w:rsidRPr="00D145CD" w:rsidRDefault="00B175CF" w:rsidP="001F69E5">
      <w:pPr>
        <w:ind w:firstLine="708"/>
        <w:jc w:val="both"/>
        <w:rPr>
          <w:szCs w:val="28"/>
          <w:lang w:val="uk-UA"/>
        </w:rPr>
      </w:pPr>
      <w:r w:rsidRPr="00D145CD">
        <w:rPr>
          <w:szCs w:val="28"/>
          <w:lang w:val="uk-UA"/>
        </w:rPr>
        <w:t>- узгоджених рішень з іншими органами виконавчої влади для надання адміністративних послуг з пенсійного забезпечення, фіскальної служби; організація оперативного документообігу з такими органами.</w:t>
      </w:r>
    </w:p>
    <w:p w:rsidR="00B175CF" w:rsidRPr="00D145CD" w:rsidRDefault="00B175CF" w:rsidP="001F69E5">
      <w:pPr>
        <w:ind w:firstLine="708"/>
        <w:jc w:val="both"/>
        <w:rPr>
          <w:szCs w:val="28"/>
          <w:lang w:val="uk-UA"/>
        </w:rPr>
      </w:pPr>
      <w:r w:rsidRPr="00D145CD">
        <w:rPr>
          <w:szCs w:val="28"/>
          <w:lang w:val="uk-UA"/>
        </w:rPr>
        <w:lastRenderedPageBreak/>
        <w:t>Крім того, для реалізації Концепції будуть вжиті такі організаційні заходи:</w:t>
      </w:r>
    </w:p>
    <w:p w:rsidR="00B175CF" w:rsidRPr="00D145CD" w:rsidRDefault="00B175CF" w:rsidP="001F69E5">
      <w:pPr>
        <w:ind w:firstLine="708"/>
        <w:jc w:val="both"/>
        <w:rPr>
          <w:szCs w:val="28"/>
          <w:lang w:val="uk-UA"/>
        </w:rPr>
      </w:pPr>
      <w:r w:rsidRPr="00D145CD">
        <w:rPr>
          <w:szCs w:val="28"/>
          <w:lang w:val="uk-UA"/>
        </w:rPr>
        <w:t>- утворено спільну робочу групу органу місцевого самоврядування з питань надання адміністративних послуг та модернізації  ЦНАП, в тому числі із залученням представників громадськості;</w:t>
      </w:r>
    </w:p>
    <w:p w:rsidR="00B175CF" w:rsidRPr="00D145CD" w:rsidRDefault="00B175CF" w:rsidP="001F69E5">
      <w:pPr>
        <w:ind w:firstLine="708"/>
        <w:jc w:val="both"/>
        <w:rPr>
          <w:szCs w:val="28"/>
          <w:lang w:val="uk-UA"/>
        </w:rPr>
      </w:pPr>
      <w:r w:rsidRPr="00D145CD">
        <w:rPr>
          <w:szCs w:val="28"/>
          <w:lang w:val="uk-UA"/>
        </w:rPr>
        <w:t>- вивчення кращих практик організації надання адміністративних послуг в Україні;</w:t>
      </w:r>
    </w:p>
    <w:p w:rsidR="00B175CF" w:rsidRPr="00D145CD" w:rsidRDefault="00B175CF" w:rsidP="001F69E5">
      <w:pPr>
        <w:ind w:firstLine="708"/>
        <w:jc w:val="both"/>
        <w:rPr>
          <w:szCs w:val="28"/>
          <w:lang w:val="uk-UA"/>
        </w:rPr>
      </w:pPr>
      <w:r w:rsidRPr="00D145CD">
        <w:rPr>
          <w:szCs w:val="28"/>
          <w:lang w:val="uk-UA"/>
        </w:rPr>
        <w:t>- створення дієвої системи зворотного зв’язку з суб’єктами звернень та громадою загалом, розгляду пропозицій та зауважень громадян щодо організації надання адміністративних послуг у громаді, в тому числі при розширенні Переліку послуг для ЦНАП, при впровадженні суттєвих новацій у роботі ЦНАП, при щорічному оцінюванні персоналу ЦНАП;</w:t>
      </w:r>
    </w:p>
    <w:p w:rsidR="00B175CF" w:rsidRPr="00D145CD" w:rsidRDefault="00B175CF" w:rsidP="001F69E5">
      <w:pPr>
        <w:ind w:firstLine="708"/>
        <w:jc w:val="both"/>
        <w:rPr>
          <w:szCs w:val="28"/>
          <w:lang w:val="uk-UA"/>
        </w:rPr>
      </w:pPr>
      <w:r w:rsidRPr="00D145CD">
        <w:rPr>
          <w:szCs w:val="28"/>
          <w:lang w:val="uk-UA"/>
        </w:rPr>
        <w:t>- щорічне звітування перед  громадою щодо реалізації цієї Концепції та виконання щорічних планів (концепції) її впровадження.</w:t>
      </w:r>
    </w:p>
    <w:p w:rsidR="00B175CF" w:rsidRPr="00D145CD" w:rsidRDefault="00B175CF" w:rsidP="001F69E5">
      <w:pPr>
        <w:ind w:firstLine="708"/>
        <w:jc w:val="both"/>
        <w:rPr>
          <w:szCs w:val="28"/>
          <w:lang w:val="uk-UA"/>
        </w:rPr>
      </w:pPr>
      <w:r w:rsidRPr="00D145CD">
        <w:rPr>
          <w:szCs w:val="28"/>
          <w:lang w:val="uk-UA"/>
        </w:rPr>
        <w:t xml:space="preserve">Усі заходи будуть плануватися та впроваджуватися з урахуванням найкращих стандартів та практик гендерної політики, антикорупційної політики, політик захисту навколишнього середовища та енергозбереження. </w:t>
      </w:r>
    </w:p>
    <w:p w:rsidR="00B175CF" w:rsidRPr="00D145CD" w:rsidRDefault="00B175CF" w:rsidP="001F69E5">
      <w:pPr>
        <w:jc w:val="both"/>
        <w:rPr>
          <w:szCs w:val="28"/>
          <w:lang w:val="uk-UA"/>
        </w:rPr>
      </w:pPr>
    </w:p>
    <w:p w:rsidR="00B175CF" w:rsidRPr="00D145CD" w:rsidRDefault="00B175CF" w:rsidP="001F69E5">
      <w:pPr>
        <w:ind w:firstLine="708"/>
        <w:jc w:val="center"/>
        <w:rPr>
          <w:b/>
          <w:szCs w:val="28"/>
          <w:lang w:val="uk-UA"/>
        </w:rPr>
      </w:pPr>
      <w:r w:rsidRPr="00D145CD">
        <w:rPr>
          <w:b/>
          <w:szCs w:val="28"/>
          <w:lang w:val="uk-UA"/>
        </w:rPr>
        <w:t>Витрати та джерела їх покриття</w:t>
      </w:r>
    </w:p>
    <w:p w:rsidR="00B175CF" w:rsidRPr="00D145CD" w:rsidRDefault="00B175CF" w:rsidP="001F69E5">
      <w:pPr>
        <w:ind w:firstLine="708"/>
        <w:jc w:val="both"/>
        <w:rPr>
          <w:szCs w:val="28"/>
          <w:lang w:val="uk-UA"/>
        </w:rPr>
      </w:pPr>
      <w:r w:rsidRPr="00D145CD">
        <w:rPr>
          <w:szCs w:val="28"/>
          <w:lang w:val="uk-UA"/>
        </w:rPr>
        <w:t xml:space="preserve">Для покриття витрат на створення ЦНАП будуть використані надходження до бюджету ОТГ у вигляді плати за надання адміністративних послуг (адміністративний збір); інші кошти бюджету ОТГ; державна субвенція на розвиток інфраструктури ОТГ; кошти програм та проектів міжнародної технічної допомоги та інші дозволені законодавством джерела. </w:t>
      </w:r>
    </w:p>
    <w:p w:rsidR="00B175CF" w:rsidRPr="00D145CD" w:rsidRDefault="00B175CF" w:rsidP="001F69E5">
      <w:pPr>
        <w:ind w:firstLine="708"/>
        <w:jc w:val="both"/>
        <w:rPr>
          <w:szCs w:val="28"/>
          <w:lang w:val="uk-UA"/>
        </w:rPr>
      </w:pPr>
      <w:r w:rsidRPr="00D145CD">
        <w:rPr>
          <w:szCs w:val="28"/>
          <w:lang w:val="uk-UA"/>
        </w:rPr>
        <w:t>Оцінка фінансових ресурсів, необхідних для реалізації Концепції (з обґрунтуванням їх обсягів), буде проведена після розробки відповідного Плану заходів та кошторису, та доведена до відома громади.</w:t>
      </w:r>
    </w:p>
    <w:p w:rsidR="00B175CF" w:rsidRPr="00D145CD" w:rsidRDefault="00B175CF" w:rsidP="001F69E5">
      <w:pPr>
        <w:jc w:val="both"/>
        <w:rPr>
          <w:szCs w:val="28"/>
          <w:lang w:val="uk-UA"/>
        </w:rPr>
      </w:pPr>
    </w:p>
    <w:p w:rsidR="00B175CF" w:rsidRPr="00D145CD" w:rsidRDefault="00B175CF" w:rsidP="001F69E5">
      <w:pPr>
        <w:jc w:val="center"/>
        <w:rPr>
          <w:b/>
          <w:szCs w:val="28"/>
          <w:lang w:val="uk-UA"/>
        </w:rPr>
      </w:pPr>
      <w:r w:rsidRPr="00D145CD">
        <w:rPr>
          <w:b/>
          <w:szCs w:val="28"/>
          <w:lang w:val="uk-UA"/>
        </w:rPr>
        <w:t xml:space="preserve">Очікувані результати </w:t>
      </w:r>
    </w:p>
    <w:p w:rsidR="00B175CF" w:rsidRPr="00D145CD" w:rsidRDefault="00B175CF" w:rsidP="001F69E5">
      <w:pPr>
        <w:ind w:firstLine="708"/>
        <w:rPr>
          <w:szCs w:val="28"/>
          <w:lang w:val="uk-UA"/>
        </w:rPr>
      </w:pPr>
      <w:r w:rsidRPr="00D145CD">
        <w:rPr>
          <w:szCs w:val="28"/>
          <w:lang w:val="uk-UA"/>
        </w:rPr>
        <w:t>Від реалізації  Концепції очікуються наступні результати:</w:t>
      </w:r>
    </w:p>
    <w:p w:rsidR="00B175CF" w:rsidRPr="00D145CD" w:rsidRDefault="00B175CF" w:rsidP="001F69E5">
      <w:pPr>
        <w:ind w:firstLine="708"/>
        <w:jc w:val="both"/>
        <w:rPr>
          <w:szCs w:val="28"/>
          <w:lang w:val="uk-UA"/>
        </w:rPr>
      </w:pPr>
      <w:r w:rsidRPr="00D145CD">
        <w:rPr>
          <w:i/>
          <w:szCs w:val="28"/>
          <w:lang w:val="uk-UA"/>
        </w:rPr>
        <w:t>для громадян та суб’єктів господарювання</w:t>
      </w:r>
      <w:r w:rsidRPr="00D145CD">
        <w:rPr>
          <w:szCs w:val="28"/>
          <w:lang w:val="uk-UA"/>
        </w:rPr>
        <w:t xml:space="preserve"> – отримання усіх (більшості) необхідних адміністративних послуг в комфортних та доступних умовах у належному ЦНАП;</w:t>
      </w:r>
    </w:p>
    <w:p w:rsidR="00B175CF" w:rsidRPr="00D145CD" w:rsidRDefault="00B175CF" w:rsidP="001F69E5">
      <w:pPr>
        <w:ind w:firstLine="708"/>
        <w:jc w:val="both"/>
        <w:rPr>
          <w:szCs w:val="28"/>
          <w:lang w:val="uk-UA"/>
        </w:rPr>
      </w:pPr>
      <w:r w:rsidRPr="00D145CD">
        <w:rPr>
          <w:i/>
          <w:szCs w:val="28"/>
          <w:lang w:val="uk-UA"/>
        </w:rPr>
        <w:t>для працівників ЦНАП та інших посадових осіб долучених до надання адміністративних послуг</w:t>
      </w:r>
      <w:r w:rsidRPr="00D145CD">
        <w:rPr>
          <w:szCs w:val="28"/>
          <w:lang w:val="uk-UA"/>
        </w:rPr>
        <w:t xml:space="preserve"> – належні умови роботи, регулярні заходи з підвищення кваліфікації;</w:t>
      </w:r>
    </w:p>
    <w:p w:rsidR="00B175CF" w:rsidRPr="00D145CD" w:rsidRDefault="00B175CF" w:rsidP="001F69E5">
      <w:pPr>
        <w:ind w:firstLine="708"/>
        <w:jc w:val="both"/>
        <w:rPr>
          <w:szCs w:val="28"/>
          <w:lang w:val="uk-UA"/>
        </w:rPr>
      </w:pPr>
      <w:r w:rsidRPr="00D145CD">
        <w:rPr>
          <w:i/>
          <w:szCs w:val="28"/>
          <w:lang w:val="uk-UA"/>
        </w:rPr>
        <w:t>для громади загалом</w:t>
      </w:r>
      <w:r w:rsidRPr="00D145CD">
        <w:rPr>
          <w:szCs w:val="28"/>
          <w:lang w:val="uk-UA"/>
        </w:rPr>
        <w:t xml:space="preserve"> – прозорі умови надання адміністративних послуг, покращений інвестиційний клімат, доступність;</w:t>
      </w:r>
    </w:p>
    <w:p w:rsidR="00B175CF" w:rsidRPr="00D145CD" w:rsidRDefault="00B175CF" w:rsidP="001F69E5">
      <w:pPr>
        <w:ind w:firstLine="708"/>
        <w:jc w:val="both"/>
        <w:rPr>
          <w:szCs w:val="28"/>
          <w:lang w:val="uk-UA"/>
        </w:rPr>
      </w:pPr>
      <w:r w:rsidRPr="00D145CD">
        <w:rPr>
          <w:i/>
          <w:szCs w:val="28"/>
          <w:lang w:val="uk-UA"/>
        </w:rPr>
        <w:t>для держави загалом</w:t>
      </w:r>
      <w:r w:rsidRPr="00D145CD">
        <w:rPr>
          <w:szCs w:val="28"/>
          <w:lang w:val="uk-UA"/>
        </w:rPr>
        <w:t xml:space="preserve"> – раціональне використання бюджетних коштів та інших публічних ресурсів, врахування перспектив реформи децентралізації та адміністративно-територіального устрою.</w:t>
      </w:r>
    </w:p>
    <w:p w:rsidR="00B175CF" w:rsidRPr="00D145CD" w:rsidRDefault="00B175CF" w:rsidP="001F69E5">
      <w:pPr>
        <w:ind w:firstLine="708"/>
        <w:jc w:val="both"/>
        <w:rPr>
          <w:szCs w:val="28"/>
          <w:lang w:val="uk-UA"/>
        </w:rPr>
      </w:pPr>
      <w:r w:rsidRPr="00D145CD">
        <w:rPr>
          <w:szCs w:val="28"/>
          <w:lang w:val="uk-UA"/>
        </w:rPr>
        <w:t>Наші очікувані стандарти:</w:t>
      </w:r>
    </w:p>
    <w:p w:rsidR="00B175CF" w:rsidRPr="00D145CD" w:rsidRDefault="00B175CF" w:rsidP="001F69E5">
      <w:pPr>
        <w:ind w:firstLine="708"/>
        <w:jc w:val="both"/>
        <w:rPr>
          <w:szCs w:val="28"/>
          <w:lang w:val="uk-UA"/>
        </w:rPr>
      </w:pPr>
      <w:r w:rsidRPr="00D145CD">
        <w:rPr>
          <w:szCs w:val="28"/>
          <w:lang w:val="uk-UA"/>
        </w:rPr>
        <w:t xml:space="preserve">- надання найважливіших адміністративних послуг за інтегрованим підходом та моделлю життєвих ситуацій («народження», «шлюб», «паспорт», </w:t>
      </w:r>
      <w:r w:rsidRPr="00D145CD">
        <w:rPr>
          <w:szCs w:val="28"/>
          <w:lang w:val="uk-UA"/>
        </w:rPr>
        <w:lastRenderedPageBreak/>
        <w:t>«реєстрація бізнесу», «переїзд / придбання нерухомості», «придбання земельної ділянки», «житлова субсидія», «вихід на пенсію» тощо);</w:t>
      </w:r>
    </w:p>
    <w:p w:rsidR="00B175CF" w:rsidRPr="00D145CD" w:rsidRDefault="00B175CF" w:rsidP="001F69E5">
      <w:pPr>
        <w:ind w:firstLine="708"/>
        <w:jc w:val="both"/>
        <w:rPr>
          <w:szCs w:val="28"/>
          <w:lang w:val="uk-UA"/>
        </w:rPr>
      </w:pPr>
      <w:r w:rsidRPr="00D145CD">
        <w:rPr>
          <w:szCs w:val="28"/>
          <w:lang w:val="uk-UA"/>
        </w:rPr>
        <w:t>- організацію роботи ЦНАП не менше 40 прийомних годин протягом тижня.</w:t>
      </w:r>
    </w:p>
    <w:p w:rsidR="00B175CF" w:rsidRPr="00D145CD" w:rsidRDefault="00B175CF" w:rsidP="001F69E5">
      <w:pPr>
        <w:ind w:firstLine="708"/>
        <w:jc w:val="both"/>
        <w:rPr>
          <w:szCs w:val="28"/>
          <w:lang w:val="uk-UA"/>
        </w:rPr>
      </w:pPr>
      <w:r w:rsidRPr="00D145CD">
        <w:rPr>
          <w:szCs w:val="28"/>
          <w:lang w:val="uk-UA"/>
        </w:rPr>
        <w:t>- можливість оплати платних адміністративних послуг безпосередньо у приміщенні ЦНАП;</w:t>
      </w:r>
    </w:p>
    <w:p w:rsidR="00B175CF" w:rsidRPr="00D145CD" w:rsidRDefault="00B175CF" w:rsidP="001F69E5">
      <w:pPr>
        <w:ind w:firstLine="708"/>
        <w:jc w:val="both"/>
        <w:rPr>
          <w:szCs w:val="28"/>
          <w:lang w:val="uk-UA"/>
        </w:rPr>
      </w:pPr>
      <w:r w:rsidRPr="00D145CD">
        <w:rPr>
          <w:szCs w:val="28"/>
          <w:lang w:val="uk-UA"/>
        </w:rPr>
        <w:t>- використання електронної системи керування чергою;</w:t>
      </w:r>
    </w:p>
    <w:p w:rsidR="00B175CF" w:rsidRPr="00D145CD" w:rsidRDefault="00B175CF" w:rsidP="001F69E5">
      <w:pPr>
        <w:ind w:firstLine="708"/>
        <w:jc w:val="both"/>
        <w:rPr>
          <w:szCs w:val="28"/>
          <w:lang w:val="uk-UA"/>
        </w:rPr>
      </w:pPr>
      <w:r w:rsidRPr="00D145CD">
        <w:rPr>
          <w:szCs w:val="28"/>
          <w:lang w:val="uk-UA"/>
        </w:rPr>
        <w:t xml:space="preserve">- можливість отримати довідкову інформацію щодо адміністративних послуг телефоном, електронною поштою протягом усіх робочих годин ЦНАП. </w:t>
      </w:r>
    </w:p>
    <w:p w:rsidR="00B175CF" w:rsidRPr="00D145CD" w:rsidRDefault="00B175CF" w:rsidP="001F69E5">
      <w:pPr>
        <w:ind w:firstLine="708"/>
        <w:jc w:val="center"/>
        <w:rPr>
          <w:b/>
          <w:bCs/>
          <w:szCs w:val="28"/>
          <w:lang w:val="uk-UA"/>
        </w:rPr>
      </w:pPr>
    </w:p>
    <w:p w:rsidR="00B175CF" w:rsidRPr="00D145CD" w:rsidRDefault="00B175CF" w:rsidP="001F69E5">
      <w:pPr>
        <w:ind w:firstLine="708"/>
        <w:jc w:val="center"/>
        <w:rPr>
          <w:b/>
          <w:bCs/>
          <w:szCs w:val="28"/>
          <w:lang w:val="uk-UA"/>
        </w:rPr>
      </w:pPr>
      <w:r w:rsidRPr="00D145CD">
        <w:rPr>
          <w:b/>
          <w:bCs/>
          <w:szCs w:val="28"/>
          <w:lang w:val="uk-UA"/>
        </w:rPr>
        <w:t>Термін реалізації – 2019-2021 рр.</w:t>
      </w:r>
    </w:p>
    <w:p w:rsidR="00B175CF" w:rsidRPr="00D145CD" w:rsidRDefault="00B175CF" w:rsidP="00124FE2">
      <w:pPr>
        <w:ind w:firstLine="708"/>
        <w:jc w:val="center"/>
        <w:rPr>
          <w:b/>
          <w:bCs/>
          <w:szCs w:val="28"/>
          <w:lang w:val="uk-UA"/>
        </w:rPr>
      </w:pPr>
    </w:p>
    <w:p w:rsidR="00B175CF" w:rsidRPr="00D145CD" w:rsidRDefault="00B175CF" w:rsidP="001F69E5">
      <w:pPr>
        <w:rPr>
          <w:szCs w:val="28"/>
          <w:lang w:val="uk-UA"/>
        </w:rPr>
      </w:pPr>
    </w:p>
    <w:p w:rsidR="00B175CF" w:rsidRDefault="00B175CF" w:rsidP="007E509E">
      <w:pPr>
        <w:rPr>
          <w:szCs w:val="28"/>
          <w:lang w:val="uk-UA"/>
        </w:rPr>
      </w:pPr>
    </w:p>
    <w:p w:rsidR="00B175CF" w:rsidRPr="000C71FF" w:rsidRDefault="00B175CF" w:rsidP="007E509E">
      <w:pPr>
        <w:rPr>
          <w:szCs w:val="28"/>
          <w:lang w:val="uk-UA"/>
        </w:rPr>
      </w:pPr>
    </w:p>
    <w:p w:rsidR="00B175CF" w:rsidRPr="000C71FF" w:rsidRDefault="00B175CF" w:rsidP="007E509E">
      <w:pPr>
        <w:rPr>
          <w:szCs w:val="28"/>
        </w:rPr>
      </w:pPr>
      <w:r w:rsidRPr="6580872A">
        <w:t>В.о</w:t>
      </w:r>
      <w:r w:rsidRPr="6DB8CF9A">
        <w:t xml:space="preserve">. </w:t>
      </w:r>
      <w:r w:rsidRPr="6580872A">
        <w:rPr>
          <w:lang w:val="uk-UA"/>
        </w:rPr>
        <w:t>сільського голови</w:t>
      </w:r>
      <w:r w:rsidRPr="000C71FF">
        <w:rPr>
          <w:szCs w:val="28"/>
          <w:lang w:val="uk-UA"/>
        </w:rPr>
        <w:tab/>
      </w:r>
      <w:r w:rsidRPr="000C71FF">
        <w:rPr>
          <w:szCs w:val="28"/>
          <w:lang w:val="uk-UA"/>
        </w:rPr>
        <w:tab/>
      </w:r>
      <w:r w:rsidRPr="000C71FF">
        <w:rPr>
          <w:szCs w:val="28"/>
          <w:lang w:val="uk-UA"/>
        </w:rPr>
        <w:tab/>
      </w:r>
      <w:r w:rsidRPr="000C71FF">
        <w:rPr>
          <w:szCs w:val="28"/>
          <w:lang w:val="uk-UA"/>
        </w:rPr>
        <w:tab/>
      </w:r>
      <w:r w:rsidRPr="000C71FF">
        <w:rPr>
          <w:szCs w:val="28"/>
          <w:lang w:val="uk-UA"/>
        </w:rPr>
        <w:tab/>
      </w:r>
      <w:r w:rsidRPr="000C71FF">
        <w:rPr>
          <w:szCs w:val="28"/>
          <w:lang w:val="uk-UA"/>
        </w:rPr>
        <w:tab/>
      </w:r>
      <w:r w:rsidRPr="6580872A">
        <w:t>Ю.М. Мирошниченко</w:t>
      </w:r>
    </w:p>
    <w:sectPr w:rsidR="00B175CF" w:rsidRPr="000C71FF" w:rsidSect="007B21FD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E0296"/>
    <w:multiLevelType w:val="hybridMultilevel"/>
    <w:tmpl w:val="9DB483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4CB28C5"/>
    <w:multiLevelType w:val="hybridMultilevel"/>
    <w:tmpl w:val="14020B7E"/>
    <w:lvl w:ilvl="0" w:tplc="33C2F770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839BC"/>
    <w:rsid w:val="0002648F"/>
    <w:rsid w:val="00047DA7"/>
    <w:rsid w:val="0005092E"/>
    <w:rsid w:val="00067C39"/>
    <w:rsid w:val="000C71FF"/>
    <w:rsid w:val="000D61FF"/>
    <w:rsid w:val="000E6780"/>
    <w:rsid w:val="001131B8"/>
    <w:rsid w:val="00121936"/>
    <w:rsid w:val="00124FE2"/>
    <w:rsid w:val="00136C11"/>
    <w:rsid w:val="00170773"/>
    <w:rsid w:val="00176871"/>
    <w:rsid w:val="00185066"/>
    <w:rsid w:val="001A1D6F"/>
    <w:rsid w:val="001B381E"/>
    <w:rsid w:val="001B4D0B"/>
    <w:rsid w:val="001C6485"/>
    <w:rsid w:val="001F69E5"/>
    <w:rsid w:val="00235D6B"/>
    <w:rsid w:val="002470F7"/>
    <w:rsid w:val="00253D91"/>
    <w:rsid w:val="00257DCF"/>
    <w:rsid w:val="00277F01"/>
    <w:rsid w:val="00283599"/>
    <w:rsid w:val="002839BC"/>
    <w:rsid w:val="0028581F"/>
    <w:rsid w:val="00295252"/>
    <w:rsid w:val="002E1BDC"/>
    <w:rsid w:val="00321631"/>
    <w:rsid w:val="003231FB"/>
    <w:rsid w:val="00333B3F"/>
    <w:rsid w:val="00353686"/>
    <w:rsid w:val="00357BEE"/>
    <w:rsid w:val="003743F2"/>
    <w:rsid w:val="003A0442"/>
    <w:rsid w:val="003B0D1A"/>
    <w:rsid w:val="004159D4"/>
    <w:rsid w:val="00481D7E"/>
    <w:rsid w:val="004957AB"/>
    <w:rsid w:val="004D2847"/>
    <w:rsid w:val="004D5C9F"/>
    <w:rsid w:val="004F607A"/>
    <w:rsid w:val="0051311E"/>
    <w:rsid w:val="00575ADC"/>
    <w:rsid w:val="0058085A"/>
    <w:rsid w:val="005934D7"/>
    <w:rsid w:val="005B0C4F"/>
    <w:rsid w:val="005B34AF"/>
    <w:rsid w:val="005D74BE"/>
    <w:rsid w:val="005F2AD0"/>
    <w:rsid w:val="00627DD9"/>
    <w:rsid w:val="00656A9D"/>
    <w:rsid w:val="0069195F"/>
    <w:rsid w:val="006B1B87"/>
    <w:rsid w:val="006F6DA5"/>
    <w:rsid w:val="007327E6"/>
    <w:rsid w:val="00754ADD"/>
    <w:rsid w:val="00763274"/>
    <w:rsid w:val="007870AB"/>
    <w:rsid w:val="007B21FD"/>
    <w:rsid w:val="007C325C"/>
    <w:rsid w:val="007C6E1D"/>
    <w:rsid w:val="007E509E"/>
    <w:rsid w:val="0084150A"/>
    <w:rsid w:val="00870951"/>
    <w:rsid w:val="00882BB6"/>
    <w:rsid w:val="008C2075"/>
    <w:rsid w:val="008D727D"/>
    <w:rsid w:val="008E0733"/>
    <w:rsid w:val="008E42ED"/>
    <w:rsid w:val="00901EF6"/>
    <w:rsid w:val="0091047F"/>
    <w:rsid w:val="00911C72"/>
    <w:rsid w:val="00912055"/>
    <w:rsid w:val="00912129"/>
    <w:rsid w:val="00915EAC"/>
    <w:rsid w:val="0092680E"/>
    <w:rsid w:val="00936E17"/>
    <w:rsid w:val="00977264"/>
    <w:rsid w:val="00A5726A"/>
    <w:rsid w:val="00A61350"/>
    <w:rsid w:val="00A6569B"/>
    <w:rsid w:val="00A67D79"/>
    <w:rsid w:val="00A825F9"/>
    <w:rsid w:val="00A94B51"/>
    <w:rsid w:val="00AA0A36"/>
    <w:rsid w:val="00AA2F4E"/>
    <w:rsid w:val="00AC1465"/>
    <w:rsid w:val="00AD23EB"/>
    <w:rsid w:val="00AE0C95"/>
    <w:rsid w:val="00AE0CBE"/>
    <w:rsid w:val="00B175CF"/>
    <w:rsid w:val="00B755F4"/>
    <w:rsid w:val="00BD03BB"/>
    <w:rsid w:val="00BD6E80"/>
    <w:rsid w:val="00BE7168"/>
    <w:rsid w:val="00BF74DA"/>
    <w:rsid w:val="00C0655D"/>
    <w:rsid w:val="00C116BF"/>
    <w:rsid w:val="00C208EA"/>
    <w:rsid w:val="00C3277C"/>
    <w:rsid w:val="00C36ABF"/>
    <w:rsid w:val="00C52536"/>
    <w:rsid w:val="00CB6A06"/>
    <w:rsid w:val="00D03B28"/>
    <w:rsid w:val="00D145CD"/>
    <w:rsid w:val="00D175EF"/>
    <w:rsid w:val="00D2377D"/>
    <w:rsid w:val="00D50726"/>
    <w:rsid w:val="00D5512D"/>
    <w:rsid w:val="00D60D85"/>
    <w:rsid w:val="00D65EE4"/>
    <w:rsid w:val="00DB74E2"/>
    <w:rsid w:val="00DD04ED"/>
    <w:rsid w:val="00DE0540"/>
    <w:rsid w:val="00DF2351"/>
    <w:rsid w:val="00E03B15"/>
    <w:rsid w:val="00E419DF"/>
    <w:rsid w:val="00E531E2"/>
    <w:rsid w:val="00E6139B"/>
    <w:rsid w:val="00E73CA7"/>
    <w:rsid w:val="00E77551"/>
    <w:rsid w:val="00E97223"/>
    <w:rsid w:val="00EA077D"/>
    <w:rsid w:val="00EC0F35"/>
    <w:rsid w:val="00EC2F72"/>
    <w:rsid w:val="00ED4C85"/>
    <w:rsid w:val="00F5322C"/>
    <w:rsid w:val="00F94CEA"/>
    <w:rsid w:val="00FD0D4E"/>
    <w:rsid w:val="00FD3F05"/>
    <w:rsid w:val="00FE7BBD"/>
    <w:rsid w:val="00FF6E42"/>
    <w:rsid w:val="00FF71E7"/>
    <w:rsid w:val="0EE3375F"/>
    <w:rsid w:val="15A9839D"/>
    <w:rsid w:val="18E02D9C"/>
    <w:rsid w:val="216A10ED"/>
    <w:rsid w:val="222E52A4"/>
    <w:rsid w:val="254158B3"/>
    <w:rsid w:val="27806165"/>
    <w:rsid w:val="2D57A406"/>
    <w:rsid w:val="315B7183"/>
    <w:rsid w:val="327A05F4"/>
    <w:rsid w:val="3530B57D"/>
    <w:rsid w:val="36E801F1"/>
    <w:rsid w:val="3E07D327"/>
    <w:rsid w:val="445CEA10"/>
    <w:rsid w:val="448111FD"/>
    <w:rsid w:val="512A1DB7"/>
    <w:rsid w:val="5850D7DC"/>
    <w:rsid w:val="5DA713A0"/>
    <w:rsid w:val="637F989F"/>
    <w:rsid w:val="6580872A"/>
    <w:rsid w:val="6A3B8ACC"/>
    <w:rsid w:val="6DB8C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C33FEB4-929D-48E9-9EB3-73CE1D89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B28"/>
    <w:rPr>
      <w:sz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C36ABF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C36AB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C36ABF"/>
    <w:pPr>
      <w:keepNext/>
      <w:spacing w:before="240" w:after="60"/>
      <w:outlineLvl w:val="3"/>
    </w:pPr>
    <w:rPr>
      <w:rFonts w:ascii="Arial" w:eastAsia="Times New Roman" w:hAnsi="Arial" w:cs="Arial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C36ABF"/>
    <w:pPr>
      <w:spacing w:before="240" w:after="60"/>
      <w:outlineLvl w:val="4"/>
    </w:pPr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C36ABF"/>
    <w:pPr>
      <w:spacing w:before="240" w:after="60"/>
      <w:outlineLvl w:val="5"/>
    </w:pPr>
    <w:rPr>
      <w:rFonts w:ascii="Calibri" w:eastAsia="Times New Roman" w:hAnsi="Calibri" w:cs="Arial"/>
      <w:b/>
      <w:bCs/>
      <w:color w:val="C0C0C0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36ABF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C36ABF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C36ABF"/>
    <w:rPr>
      <w:rFonts w:ascii="Arial" w:hAnsi="Arial" w:cs="Arial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C36ABF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C36ABF"/>
    <w:rPr>
      <w:rFonts w:ascii="Calibri" w:hAnsi="Calibri" w:cs="Arial"/>
      <w:b/>
      <w:bCs/>
      <w:color w:val="C0C0C0"/>
    </w:rPr>
  </w:style>
  <w:style w:type="paragraph" w:styleId="a3">
    <w:name w:val="List Paragraph"/>
    <w:basedOn w:val="a"/>
    <w:uiPriority w:val="99"/>
    <w:qFormat/>
    <w:rsid w:val="002839BC"/>
    <w:pPr>
      <w:ind w:left="720"/>
      <w:contextualSpacing/>
    </w:pPr>
  </w:style>
  <w:style w:type="character" w:styleId="a4">
    <w:name w:val="annotation reference"/>
    <w:basedOn w:val="a0"/>
    <w:uiPriority w:val="99"/>
    <w:semiHidden/>
    <w:rsid w:val="00C36ABF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C36ABF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C36ABF"/>
    <w:rPr>
      <w:rFonts w:cs="Times New Roman"/>
      <w:sz w:val="20"/>
      <w:szCs w:val="20"/>
      <w:lang w:eastAsia="en-US"/>
    </w:rPr>
  </w:style>
  <w:style w:type="paragraph" w:styleId="a7">
    <w:name w:val="annotation subject"/>
    <w:basedOn w:val="a5"/>
    <w:next w:val="a5"/>
    <w:link w:val="a8"/>
    <w:uiPriority w:val="99"/>
    <w:semiHidden/>
    <w:rsid w:val="00C36AB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C36ABF"/>
    <w:rPr>
      <w:rFonts w:cs="Times New Roman"/>
      <w:b/>
      <w:bCs/>
      <w:sz w:val="20"/>
      <w:szCs w:val="20"/>
      <w:lang w:eastAsia="en-US"/>
    </w:rPr>
  </w:style>
  <w:style w:type="paragraph" w:styleId="a9">
    <w:name w:val="Revision"/>
    <w:hidden/>
    <w:uiPriority w:val="99"/>
    <w:semiHidden/>
    <w:rsid w:val="00C36ABF"/>
    <w:rPr>
      <w:sz w:val="28"/>
      <w:lang w:eastAsia="en-US"/>
    </w:rPr>
  </w:style>
  <w:style w:type="paragraph" w:styleId="aa">
    <w:name w:val="Balloon Text"/>
    <w:basedOn w:val="a"/>
    <w:link w:val="ab"/>
    <w:uiPriority w:val="99"/>
    <w:semiHidden/>
    <w:rsid w:val="00C36AB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36ABF"/>
    <w:rPr>
      <w:rFonts w:ascii="Segoe UI" w:hAnsi="Segoe UI" w:cs="Segoe UI"/>
      <w:sz w:val="18"/>
      <w:szCs w:val="18"/>
      <w:lang w:eastAsia="en-US"/>
    </w:rPr>
  </w:style>
  <w:style w:type="paragraph" w:styleId="ac">
    <w:name w:val="Body Text"/>
    <w:basedOn w:val="a"/>
    <w:link w:val="ad"/>
    <w:uiPriority w:val="99"/>
    <w:rsid w:val="00C36ABF"/>
    <w:pPr>
      <w:jc w:val="both"/>
    </w:pPr>
    <w:rPr>
      <w:rFonts w:eastAsia="Times New Roman"/>
      <w:szCs w:val="28"/>
      <w:lang w:val="uk-UA" w:eastAsia="ru-RU"/>
    </w:rPr>
  </w:style>
  <w:style w:type="character" w:customStyle="1" w:styleId="ad">
    <w:name w:val="Основной текст Знак"/>
    <w:basedOn w:val="a0"/>
    <w:link w:val="ac"/>
    <w:uiPriority w:val="99"/>
    <w:locked/>
    <w:rsid w:val="00C36ABF"/>
    <w:rPr>
      <w:rFonts w:eastAsia="Times New Roman" w:cs="Times New Roman"/>
      <w:sz w:val="28"/>
      <w:szCs w:val="28"/>
      <w:lang w:val="uk-UA"/>
    </w:rPr>
  </w:style>
  <w:style w:type="paragraph" w:styleId="2">
    <w:name w:val="Body Text 2"/>
    <w:basedOn w:val="a"/>
    <w:link w:val="20"/>
    <w:uiPriority w:val="99"/>
    <w:rsid w:val="00C36ABF"/>
    <w:rPr>
      <w:rFonts w:eastAsia="Times New Roman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C36ABF"/>
    <w:rPr>
      <w:rFonts w:eastAsia="Times New Roman" w:cs="Times New Roman"/>
      <w:sz w:val="28"/>
      <w:szCs w:val="28"/>
    </w:rPr>
  </w:style>
  <w:style w:type="paragraph" w:styleId="ae">
    <w:name w:val="Normal (Web)"/>
    <w:basedOn w:val="a"/>
    <w:uiPriority w:val="99"/>
    <w:rsid w:val="00A94B51"/>
    <w:rPr>
      <w:rFonts w:eastAsia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rsid w:val="001F69E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sid w:val="001F69E5"/>
    <w:rPr>
      <w:rFonts w:cs="Times New Roman"/>
      <w:sz w:val="28"/>
      <w:lang w:eastAsia="en-US"/>
    </w:rPr>
  </w:style>
  <w:style w:type="paragraph" w:customStyle="1" w:styleId="11">
    <w:name w:val="Абзац списка1"/>
    <w:basedOn w:val="a"/>
    <w:uiPriority w:val="99"/>
    <w:rsid w:val="001F69E5"/>
    <w:pPr>
      <w:ind w:left="720"/>
      <w:contextualSpacing/>
    </w:pPr>
    <w:rPr>
      <w:sz w:val="24"/>
      <w:szCs w:val="24"/>
      <w:lang w:eastAsia="ru-RU"/>
    </w:rPr>
  </w:style>
  <w:style w:type="paragraph" w:customStyle="1" w:styleId="af1">
    <w:basedOn w:val="a"/>
    <w:next w:val="af2"/>
    <w:link w:val="af3"/>
    <w:qFormat/>
    <w:rsid w:val="00F94CEA"/>
    <w:pPr>
      <w:jc w:val="center"/>
    </w:pPr>
    <w:rPr>
      <w:szCs w:val="24"/>
      <w:lang w:eastAsia="ru-RU"/>
    </w:rPr>
  </w:style>
  <w:style w:type="character" w:customStyle="1" w:styleId="af3">
    <w:name w:val="Название Знак"/>
    <w:link w:val="af1"/>
    <w:rsid w:val="00F94CEA"/>
    <w:rPr>
      <w:sz w:val="28"/>
      <w:szCs w:val="24"/>
      <w:lang w:eastAsia="ru-RU"/>
    </w:rPr>
  </w:style>
  <w:style w:type="paragraph" w:styleId="af2">
    <w:name w:val="Title"/>
    <w:basedOn w:val="a"/>
    <w:next w:val="a"/>
    <w:link w:val="af4"/>
    <w:qFormat/>
    <w:locked/>
    <w:rsid w:val="00F94CE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2"/>
    <w:rsid w:val="00F94CE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52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cp:lastPrinted>2019-08-28T05:27:00Z</cp:lastPrinted>
  <dcterms:created xsi:type="dcterms:W3CDTF">2019-08-27T15:56:00Z</dcterms:created>
  <dcterms:modified xsi:type="dcterms:W3CDTF">2019-09-09T12:16:00Z</dcterms:modified>
</cp:coreProperties>
</file>