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8E" w:rsidRPr="00B838A9" w:rsidRDefault="008C6156" w:rsidP="002528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КОМПЛЕКСНА </w:t>
      </w:r>
      <w:r w:rsidR="0025288E" w:rsidRPr="00B83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ПРОГРАМА</w:t>
      </w:r>
    </w:p>
    <w:p w:rsidR="0025288E" w:rsidRDefault="0025288E" w:rsidP="002528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83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розвитку  культури </w:t>
      </w:r>
    </w:p>
    <w:p w:rsidR="0025288E" w:rsidRDefault="0025288E" w:rsidP="002528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83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 </w:t>
      </w:r>
      <w:proofErr w:type="spellStart"/>
      <w:r w:rsidRPr="00117EBB">
        <w:rPr>
          <w:rFonts w:ascii="Times New Roman" w:hAnsi="Times New Roman" w:cs="Times New Roman"/>
          <w:b/>
          <w:sz w:val="28"/>
          <w:szCs w:val="28"/>
        </w:rPr>
        <w:t>Грушівській</w:t>
      </w:r>
      <w:proofErr w:type="spellEnd"/>
      <w:r w:rsidRPr="00117EBB">
        <w:rPr>
          <w:rFonts w:ascii="Times New Roman" w:hAnsi="Times New Roman" w:cs="Times New Roman"/>
          <w:b/>
          <w:sz w:val="28"/>
          <w:szCs w:val="28"/>
        </w:rPr>
        <w:t xml:space="preserve"> об’єднаній територіальній громаді</w:t>
      </w:r>
      <w:r w:rsidRPr="00B83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25288E" w:rsidRPr="00B838A9" w:rsidRDefault="0025288E" w:rsidP="002528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83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2021-2025</w:t>
      </w:r>
      <w:r w:rsidRPr="00B838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роки</w:t>
      </w:r>
    </w:p>
    <w:p w:rsidR="0025288E" w:rsidRDefault="0025288E" w:rsidP="0025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ЗАГАЛЬНА ЧАСТИНА</w:t>
      </w:r>
    </w:p>
    <w:p w:rsidR="002D52A3" w:rsidRPr="00E46F43" w:rsidRDefault="002D52A3" w:rsidP="002D52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46F43">
        <w:rPr>
          <w:b/>
          <w:bCs/>
          <w:sz w:val="28"/>
          <w:szCs w:val="28"/>
        </w:rPr>
        <w:t> </w:t>
      </w:r>
      <w:r w:rsidR="008C6156">
        <w:rPr>
          <w:sz w:val="28"/>
          <w:szCs w:val="28"/>
          <w:lang w:val="uk-UA"/>
        </w:rPr>
        <w:t>Комплексна п</w:t>
      </w:r>
      <w:proofErr w:type="spellStart"/>
      <w:r w:rsidRPr="00E46F43">
        <w:rPr>
          <w:sz w:val="28"/>
          <w:szCs w:val="28"/>
        </w:rPr>
        <w:t>рограма</w:t>
      </w:r>
      <w:proofErr w:type="spellEnd"/>
      <w:r w:rsidRPr="00E46F43">
        <w:rPr>
          <w:sz w:val="28"/>
          <w:szCs w:val="28"/>
        </w:rPr>
        <w:t xml:space="preserve">  </w:t>
      </w:r>
      <w:proofErr w:type="spellStart"/>
      <w:r w:rsidRPr="00E46F43">
        <w:rPr>
          <w:sz w:val="28"/>
          <w:szCs w:val="28"/>
        </w:rPr>
        <w:t>розвитку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культури</w:t>
      </w:r>
      <w:proofErr w:type="spellEnd"/>
      <w:r w:rsidRPr="00E46F43">
        <w:rPr>
          <w:sz w:val="28"/>
          <w:szCs w:val="28"/>
        </w:rPr>
        <w:t xml:space="preserve"> на 20</w:t>
      </w:r>
      <w:r w:rsidRPr="00E46F43">
        <w:rPr>
          <w:sz w:val="28"/>
          <w:szCs w:val="28"/>
          <w:lang w:val="uk-UA"/>
        </w:rPr>
        <w:t>21</w:t>
      </w:r>
      <w:r w:rsidRPr="00E46F43">
        <w:rPr>
          <w:sz w:val="28"/>
          <w:szCs w:val="28"/>
        </w:rPr>
        <w:t>-202</w:t>
      </w:r>
      <w:r w:rsidRPr="00E46F43">
        <w:rPr>
          <w:sz w:val="28"/>
          <w:szCs w:val="28"/>
          <w:lang w:val="uk-UA"/>
        </w:rPr>
        <w:t>5</w:t>
      </w:r>
      <w:r w:rsidRPr="00E46F43">
        <w:rPr>
          <w:sz w:val="28"/>
          <w:szCs w:val="28"/>
        </w:rPr>
        <w:t xml:space="preserve"> роки </w:t>
      </w:r>
      <w:proofErr w:type="spellStart"/>
      <w:r w:rsidR="002633E2" w:rsidRPr="00E46F43">
        <w:rPr>
          <w:sz w:val="28"/>
          <w:szCs w:val="28"/>
          <w:lang w:eastAsia="zh-CN"/>
        </w:rPr>
        <w:t>розроблено</w:t>
      </w:r>
      <w:proofErr w:type="spellEnd"/>
      <w:r w:rsidR="002633E2" w:rsidRPr="00E46F43">
        <w:rPr>
          <w:sz w:val="28"/>
          <w:szCs w:val="28"/>
          <w:lang w:eastAsia="zh-CN"/>
        </w:rPr>
        <w:t xml:space="preserve"> з метою </w:t>
      </w:r>
      <w:proofErr w:type="spellStart"/>
      <w:r w:rsidR="002633E2" w:rsidRPr="00E46F43">
        <w:rPr>
          <w:sz w:val="28"/>
          <w:szCs w:val="28"/>
          <w:lang w:eastAsia="zh-CN"/>
        </w:rPr>
        <w:t>забезпечення</w:t>
      </w:r>
      <w:proofErr w:type="spellEnd"/>
      <w:r w:rsidR="002633E2" w:rsidRPr="00E46F43">
        <w:rPr>
          <w:sz w:val="28"/>
          <w:szCs w:val="28"/>
          <w:lang w:eastAsia="zh-CN"/>
        </w:rPr>
        <w:t xml:space="preserve"> </w:t>
      </w:r>
      <w:proofErr w:type="spellStart"/>
      <w:r w:rsidR="002633E2" w:rsidRPr="00E46F43">
        <w:rPr>
          <w:sz w:val="28"/>
          <w:szCs w:val="28"/>
          <w:lang w:eastAsia="zh-CN"/>
        </w:rPr>
        <w:t>належного</w:t>
      </w:r>
      <w:proofErr w:type="spellEnd"/>
      <w:r w:rsidR="002633E2" w:rsidRPr="00E46F43">
        <w:rPr>
          <w:sz w:val="28"/>
          <w:szCs w:val="28"/>
          <w:lang w:eastAsia="zh-CN"/>
        </w:rPr>
        <w:t xml:space="preserve"> </w:t>
      </w:r>
      <w:proofErr w:type="spellStart"/>
      <w:r w:rsidR="002633E2" w:rsidRPr="00E46F43">
        <w:rPr>
          <w:sz w:val="28"/>
          <w:szCs w:val="28"/>
          <w:lang w:eastAsia="zh-CN"/>
        </w:rPr>
        <w:t>функціонування</w:t>
      </w:r>
      <w:proofErr w:type="spellEnd"/>
      <w:r w:rsidR="002633E2" w:rsidRPr="00E46F43">
        <w:rPr>
          <w:sz w:val="28"/>
          <w:szCs w:val="28"/>
          <w:lang w:eastAsia="zh-CN"/>
        </w:rPr>
        <w:t xml:space="preserve"> </w:t>
      </w:r>
      <w:proofErr w:type="spellStart"/>
      <w:r w:rsidR="002633E2" w:rsidRPr="00E46F43">
        <w:rPr>
          <w:sz w:val="28"/>
          <w:szCs w:val="28"/>
          <w:lang w:eastAsia="zh-CN"/>
        </w:rPr>
        <w:t>закладів</w:t>
      </w:r>
      <w:proofErr w:type="spellEnd"/>
      <w:r w:rsidR="002633E2" w:rsidRPr="00E46F43">
        <w:rPr>
          <w:sz w:val="28"/>
          <w:szCs w:val="28"/>
          <w:lang w:eastAsia="zh-CN"/>
        </w:rPr>
        <w:t xml:space="preserve"> </w:t>
      </w:r>
      <w:proofErr w:type="spellStart"/>
      <w:r w:rsidR="002633E2" w:rsidRPr="00E46F43">
        <w:rPr>
          <w:sz w:val="28"/>
          <w:szCs w:val="28"/>
          <w:lang w:eastAsia="zh-CN"/>
        </w:rPr>
        <w:t>культури</w:t>
      </w:r>
      <w:proofErr w:type="spellEnd"/>
      <w:r w:rsidR="002633E2" w:rsidRPr="00E46F43">
        <w:rPr>
          <w:sz w:val="28"/>
          <w:szCs w:val="28"/>
          <w:lang w:eastAsia="zh-CN"/>
        </w:rPr>
        <w:t xml:space="preserve"> та </w:t>
      </w:r>
      <w:proofErr w:type="spellStart"/>
      <w:r w:rsidR="002633E2" w:rsidRPr="00E46F43">
        <w:rPr>
          <w:sz w:val="28"/>
          <w:szCs w:val="28"/>
          <w:lang w:eastAsia="zh-CN"/>
        </w:rPr>
        <w:t>сільських</w:t>
      </w:r>
      <w:proofErr w:type="spellEnd"/>
      <w:r w:rsidR="002633E2" w:rsidRPr="00E46F43">
        <w:rPr>
          <w:sz w:val="28"/>
          <w:szCs w:val="28"/>
          <w:lang w:eastAsia="zh-CN"/>
        </w:rPr>
        <w:t xml:space="preserve"> </w:t>
      </w:r>
      <w:proofErr w:type="spellStart"/>
      <w:r w:rsidR="002633E2" w:rsidRPr="00E46F43">
        <w:rPr>
          <w:sz w:val="28"/>
          <w:szCs w:val="28"/>
          <w:lang w:eastAsia="zh-CN"/>
        </w:rPr>
        <w:t>бібліотек</w:t>
      </w:r>
      <w:proofErr w:type="spellEnd"/>
      <w:r w:rsidR="00A648BD" w:rsidRPr="00E46F43">
        <w:rPr>
          <w:sz w:val="28"/>
          <w:szCs w:val="28"/>
          <w:lang w:val="uk-UA" w:eastAsia="zh-CN"/>
        </w:rPr>
        <w:t>. Ця Програма</w:t>
      </w:r>
      <w:r w:rsidR="002633E2" w:rsidRPr="00E46F43">
        <w:rPr>
          <w:sz w:val="28"/>
          <w:szCs w:val="28"/>
          <w:lang w:val="uk-UA" w:eastAsia="zh-CN"/>
        </w:rPr>
        <w:t xml:space="preserve"> </w:t>
      </w:r>
      <w:r w:rsidRPr="00E46F43">
        <w:rPr>
          <w:sz w:val="28"/>
          <w:szCs w:val="28"/>
          <w:lang w:val="uk-UA"/>
        </w:rPr>
        <w:t>передбачає вдосконалення реалізації державної політики у сфері культури, збереження та подальший розвиток культурного потенціалу</w:t>
      </w:r>
      <w:r w:rsidRPr="00E46F43">
        <w:rPr>
          <w:sz w:val="28"/>
          <w:szCs w:val="28"/>
        </w:rPr>
        <w:t> </w:t>
      </w:r>
      <w:r w:rsidRPr="00E46F43">
        <w:rPr>
          <w:sz w:val="28"/>
          <w:szCs w:val="28"/>
          <w:lang w:val="uk-UA"/>
        </w:rPr>
        <w:t xml:space="preserve"> в </w:t>
      </w:r>
      <w:proofErr w:type="spellStart"/>
      <w:r w:rsidRPr="00E46F43">
        <w:rPr>
          <w:sz w:val="28"/>
          <w:szCs w:val="28"/>
          <w:lang w:val="uk-UA"/>
        </w:rPr>
        <w:t>Грушівській</w:t>
      </w:r>
      <w:proofErr w:type="spellEnd"/>
      <w:r w:rsidRPr="00E46F43">
        <w:rPr>
          <w:sz w:val="28"/>
          <w:szCs w:val="28"/>
          <w:lang w:val="uk-UA"/>
        </w:rPr>
        <w:t xml:space="preserve"> об’єднаній територіальній громаді, розвиток культурних традицій,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</w:t>
      </w:r>
      <w:r w:rsidRPr="00E46F43">
        <w:rPr>
          <w:sz w:val="28"/>
          <w:szCs w:val="28"/>
        </w:rPr>
        <w:t> </w:t>
      </w:r>
      <w:r w:rsidRPr="00E46F43">
        <w:rPr>
          <w:sz w:val="28"/>
          <w:szCs w:val="28"/>
          <w:lang w:val="uk-UA"/>
        </w:rPr>
        <w:t xml:space="preserve">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повнішого, змістовного дозвілля, масового відпочинку та культурного обслуговування населення.</w:t>
      </w:r>
    </w:p>
    <w:p w:rsidR="002D52A3" w:rsidRPr="00E46F43" w:rsidRDefault="002D52A3" w:rsidP="002D52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6F43">
        <w:rPr>
          <w:sz w:val="28"/>
          <w:szCs w:val="28"/>
        </w:rPr>
        <w:t>   </w:t>
      </w:r>
      <w:r w:rsidRPr="00E46F43">
        <w:rPr>
          <w:sz w:val="28"/>
          <w:szCs w:val="28"/>
          <w:lang w:val="uk-UA"/>
        </w:rPr>
        <w:t xml:space="preserve"> </w:t>
      </w:r>
      <w:r w:rsidRPr="00E46F43">
        <w:rPr>
          <w:sz w:val="28"/>
          <w:szCs w:val="28"/>
          <w:lang w:val="uk-UA"/>
        </w:rPr>
        <w:tab/>
      </w:r>
      <w:r w:rsidRPr="00E46F43">
        <w:rPr>
          <w:sz w:val="28"/>
          <w:szCs w:val="28"/>
        </w:rPr>
        <w:t>Станом на 01.01.20</w:t>
      </w:r>
      <w:r w:rsidRPr="00E46F43">
        <w:rPr>
          <w:sz w:val="28"/>
          <w:szCs w:val="28"/>
          <w:lang w:val="uk-UA"/>
        </w:rPr>
        <w:t>21</w:t>
      </w:r>
      <w:r w:rsidRPr="00E46F43">
        <w:rPr>
          <w:sz w:val="28"/>
          <w:szCs w:val="28"/>
        </w:rPr>
        <w:t xml:space="preserve"> року  </w:t>
      </w:r>
      <w:proofErr w:type="spellStart"/>
      <w:r w:rsidRPr="00E46F43">
        <w:rPr>
          <w:sz w:val="28"/>
          <w:szCs w:val="28"/>
        </w:rPr>
        <w:t>культурне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обслуговування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населення</w:t>
      </w:r>
      <w:proofErr w:type="spellEnd"/>
      <w:r w:rsidRPr="00E46F43">
        <w:rPr>
          <w:sz w:val="28"/>
          <w:szCs w:val="28"/>
        </w:rPr>
        <w:t xml:space="preserve"> району </w:t>
      </w:r>
      <w:proofErr w:type="spellStart"/>
      <w:r w:rsidRPr="00E46F43">
        <w:rPr>
          <w:sz w:val="28"/>
          <w:szCs w:val="28"/>
        </w:rPr>
        <w:t>здійснюють</w:t>
      </w:r>
      <w:proofErr w:type="spellEnd"/>
      <w:r w:rsidRPr="00E46F43">
        <w:rPr>
          <w:sz w:val="28"/>
          <w:szCs w:val="28"/>
        </w:rPr>
        <w:t xml:space="preserve"> </w:t>
      </w:r>
      <w:r w:rsidRPr="00E46F43">
        <w:rPr>
          <w:sz w:val="28"/>
          <w:szCs w:val="28"/>
          <w:lang w:val="uk-UA"/>
        </w:rPr>
        <w:t>4</w:t>
      </w:r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бібліотек</w:t>
      </w:r>
      <w:proofErr w:type="spellEnd"/>
      <w:r w:rsidRPr="00E46F43">
        <w:rPr>
          <w:sz w:val="28"/>
          <w:szCs w:val="28"/>
        </w:rPr>
        <w:t xml:space="preserve">, </w:t>
      </w:r>
      <w:r w:rsidRPr="00E46F43">
        <w:rPr>
          <w:sz w:val="28"/>
          <w:szCs w:val="28"/>
          <w:lang w:val="uk-UA"/>
        </w:rPr>
        <w:t>5</w:t>
      </w:r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клубних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закладів</w:t>
      </w:r>
      <w:proofErr w:type="spellEnd"/>
      <w:r w:rsidRPr="00E46F43">
        <w:rPr>
          <w:sz w:val="28"/>
          <w:szCs w:val="28"/>
        </w:rPr>
        <w:t xml:space="preserve"> (2 </w:t>
      </w:r>
      <w:proofErr w:type="spellStart"/>
      <w:r w:rsidRPr="00E46F43">
        <w:rPr>
          <w:sz w:val="28"/>
          <w:szCs w:val="28"/>
        </w:rPr>
        <w:t>будинк</w:t>
      </w:r>
      <w:proofErr w:type="spellEnd"/>
      <w:r w:rsidRPr="00E46F43">
        <w:rPr>
          <w:sz w:val="28"/>
          <w:szCs w:val="28"/>
          <w:lang w:val="uk-UA"/>
        </w:rPr>
        <w:t>а</w:t>
      </w:r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культури</w:t>
      </w:r>
      <w:proofErr w:type="spellEnd"/>
      <w:r w:rsidRPr="00E46F43">
        <w:rPr>
          <w:sz w:val="28"/>
          <w:szCs w:val="28"/>
        </w:rPr>
        <w:t xml:space="preserve"> і 3 </w:t>
      </w:r>
      <w:r w:rsidRPr="00E46F43">
        <w:rPr>
          <w:sz w:val="28"/>
          <w:szCs w:val="28"/>
          <w:lang w:val="uk-UA"/>
        </w:rPr>
        <w:t xml:space="preserve">сільські </w:t>
      </w:r>
      <w:r w:rsidRPr="00E46F43">
        <w:rPr>
          <w:sz w:val="28"/>
          <w:szCs w:val="28"/>
        </w:rPr>
        <w:t>клуби).</w:t>
      </w:r>
    </w:p>
    <w:p w:rsidR="002D52A3" w:rsidRPr="00E46F43" w:rsidRDefault="002D52A3" w:rsidP="002D52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6F43">
        <w:rPr>
          <w:sz w:val="28"/>
          <w:szCs w:val="28"/>
        </w:rPr>
        <w:t xml:space="preserve">    </w:t>
      </w:r>
      <w:r w:rsidRPr="00E46F43">
        <w:rPr>
          <w:sz w:val="28"/>
          <w:szCs w:val="28"/>
          <w:lang w:val="uk-UA"/>
        </w:rPr>
        <w:tab/>
      </w:r>
      <w:r w:rsidRPr="00E46F43">
        <w:rPr>
          <w:sz w:val="28"/>
          <w:szCs w:val="28"/>
        </w:rPr>
        <w:t xml:space="preserve">Дана мережа </w:t>
      </w:r>
      <w:proofErr w:type="spellStart"/>
      <w:r w:rsidRPr="00E46F43">
        <w:rPr>
          <w:sz w:val="28"/>
          <w:szCs w:val="28"/>
        </w:rPr>
        <w:t>культосвітніх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закладів</w:t>
      </w:r>
      <w:proofErr w:type="spellEnd"/>
      <w:r w:rsidRPr="00E46F43">
        <w:rPr>
          <w:sz w:val="28"/>
          <w:szCs w:val="28"/>
        </w:rPr>
        <w:t xml:space="preserve"> є оптимальною і при </w:t>
      </w:r>
      <w:proofErr w:type="spellStart"/>
      <w:r w:rsidRPr="00E46F43">
        <w:rPr>
          <w:sz w:val="28"/>
          <w:szCs w:val="28"/>
        </w:rPr>
        <w:t>умові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повноцінного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функціонування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спроможна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proofErr w:type="gramStart"/>
      <w:r w:rsidRPr="00E46F43">
        <w:rPr>
          <w:sz w:val="28"/>
          <w:szCs w:val="28"/>
        </w:rPr>
        <w:t>забезпечити</w:t>
      </w:r>
      <w:proofErr w:type="spellEnd"/>
      <w:r w:rsidRPr="00E46F43">
        <w:rPr>
          <w:sz w:val="28"/>
          <w:szCs w:val="28"/>
        </w:rPr>
        <w:t>  потреби</w:t>
      </w:r>
      <w:proofErr w:type="gram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населення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громади</w:t>
      </w:r>
      <w:proofErr w:type="spellEnd"/>
      <w:r w:rsidRPr="00E46F43">
        <w:rPr>
          <w:sz w:val="28"/>
          <w:szCs w:val="28"/>
        </w:rPr>
        <w:t xml:space="preserve"> у культурному </w:t>
      </w:r>
      <w:proofErr w:type="spellStart"/>
      <w:r w:rsidRPr="00E46F43">
        <w:rPr>
          <w:sz w:val="28"/>
          <w:szCs w:val="28"/>
        </w:rPr>
        <w:t>обслуговуванні</w:t>
      </w:r>
      <w:proofErr w:type="spellEnd"/>
      <w:r w:rsidRPr="00E46F43">
        <w:rPr>
          <w:sz w:val="28"/>
          <w:szCs w:val="28"/>
        </w:rPr>
        <w:t>.</w:t>
      </w:r>
    </w:p>
    <w:p w:rsidR="002D52A3" w:rsidRPr="00E46F43" w:rsidRDefault="002D52A3" w:rsidP="002D52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6F43">
        <w:rPr>
          <w:sz w:val="28"/>
          <w:szCs w:val="28"/>
        </w:rPr>
        <w:t xml:space="preserve">    </w:t>
      </w:r>
      <w:r w:rsidRPr="00E46F43">
        <w:rPr>
          <w:sz w:val="28"/>
          <w:szCs w:val="28"/>
          <w:lang w:val="uk-UA"/>
        </w:rPr>
        <w:tab/>
      </w:r>
      <w:r w:rsidRPr="00E46F43">
        <w:rPr>
          <w:sz w:val="28"/>
          <w:szCs w:val="28"/>
        </w:rPr>
        <w:t xml:space="preserve">За </w:t>
      </w:r>
      <w:proofErr w:type="spellStart"/>
      <w:r w:rsidRPr="00E46F43">
        <w:rPr>
          <w:sz w:val="28"/>
          <w:szCs w:val="28"/>
        </w:rPr>
        <w:t>останній</w:t>
      </w:r>
      <w:proofErr w:type="spellEnd"/>
      <w:r w:rsidRPr="00E46F43">
        <w:rPr>
          <w:sz w:val="28"/>
          <w:szCs w:val="28"/>
        </w:rPr>
        <w:t xml:space="preserve"> час </w:t>
      </w:r>
      <w:proofErr w:type="spellStart"/>
      <w:r w:rsidRPr="00E46F43">
        <w:rPr>
          <w:sz w:val="28"/>
          <w:szCs w:val="28"/>
        </w:rPr>
        <w:t>було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зроблено</w:t>
      </w:r>
      <w:proofErr w:type="spellEnd"/>
      <w:r w:rsidRPr="00E46F43">
        <w:rPr>
          <w:sz w:val="28"/>
          <w:szCs w:val="28"/>
        </w:rPr>
        <w:t xml:space="preserve"> низку </w:t>
      </w:r>
      <w:proofErr w:type="spellStart"/>
      <w:r w:rsidRPr="00E46F43">
        <w:rPr>
          <w:sz w:val="28"/>
          <w:szCs w:val="28"/>
        </w:rPr>
        <w:t>важливих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кроків</w:t>
      </w:r>
      <w:proofErr w:type="spellEnd"/>
      <w:r w:rsidRPr="00E46F43">
        <w:rPr>
          <w:sz w:val="28"/>
          <w:szCs w:val="28"/>
        </w:rPr>
        <w:t xml:space="preserve"> у </w:t>
      </w:r>
      <w:proofErr w:type="spellStart"/>
      <w:r w:rsidRPr="00E46F43">
        <w:rPr>
          <w:sz w:val="28"/>
          <w:szCs w:val="28"/>
        </w:rPr>
        <w:t>справі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формування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системи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організації</w:t>
      </w:r>
      <w:proofErr w:type="spellEnd"/>
      <w:r w:rsidRPr="00E46F43">
        <w:rPr>
          <w:sz w:val="28"/>
          <w:szCs w:val="28"/>
        </w:rPr>
        <w:t xml:space="preserve"> культурного </w:t>
      </w:r>
      <w:proofErr w:type="spellStart"/>
      <w:r w:rsidRPr="00E46F43">
        <w:rPr>
          <w:sz w:val="28"/>
          <w:szCs w:val="28"/>
        </w:rPr>
        <w:t>життя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населення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громади</w:t>
      </w:r>
      <w:proofErr w:type="spellEnd"/>
      <w:r w:rsidRPr="00E46F43">
        <w:rPr>
          <w:sz w:val="28"/>
          <w:szCs w:val="28"/>
        </w:rPr>
        <w:t xml:space="preserve">. </w:t>
      </w:r>
      <w:proofErr w:type="spellStart"/>
      <w:r w:rsidRPr="00E46F43">
        <w:rPr>
          <w:sz w:val="28"/>
          <w:szCs w:val="28"/>
        </w:rPr>
        <w:t>Однак</w:t>
      </w:r>
      <w:proofErr w:type="spellEnd"/>
      <w:r w:rsidRPr="00E46F43">
        <w:rPr>
          <w:sz w:val="28"/>
          <w:szCs w:val="28"/>
        </w:rPr>
        <w:t xml:space="preserve"> брак </w:t>
      </w:r>
      <w:proofErr w:type="spellStart"/>
      <w:r w:rsidRPr="00E46F43">
        <w:rPr>
          <w:sz w:val="28"/>
          <w:szCs w:val="28"/>
        </w:rPr>
        <w:t>коштів</w:t>
      </w:r>
      <w:proofErr w:type="spellEnd"/>
      <w:r w:rsidRPr="00E46F43">
        <w:rPr>
          <w:sz w:val="28"/>
          <w:szCs w:val="28"/>
        </w:rPr>
        <w:t xml:space="preserve"> негативно </w:t>
      </w:r>
      <w:proofErr w:type="spellStart"/>
      <w:r w:rsidRPr="00E46F43">
        <w:rPr>
          <w:sz w:val="28"/>
          <w:szCs w:val="28"/>
        </w:rPr>
        <w:t>позначається</w:t>
      </w:r>
      <w:proofErr w:type="spellEnd"/>
      <w:r w:rsidRPr="00E46F43">
        <w:rPr>
          <w:sz w:val="28"/>
          <w:szCs w:val="28"/>
        </w:rPr>
        <w:t xml:space="preserve"> на </w:t>
      </w:r>
      <w:proofErr w:type="spellStart"/>
      <w:r w:rsidRPr="00E46F43">
        <w:rPr>
          <w:sz w:val="28"/>
          <w:szCs w:val="28"/>
        </w:rPr>
        <w:t>діяльності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багатьох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закладів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культури</w:t>
      </w:r>
      <w:proofErr w:type="spellEnd"/>
      <w:r w:rsidRPr="00E46F43">
        <w:rPr>
          <w:sz w:val="28"/>
          <w:szCs w:val="28"/>
        </w:rPr>
        <w:t xml:space="preserve">, </w:t>
      </w:r>
      <w:proofErr w:type="spellStart"/>
      <w:r w:rsidRPr="00E46F43">
        <w:rPr>
          <w:sz w:val="28"/>
          <w:szCs w:val="28"/>
        </w:rPr>
        <w:t>гальмує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процес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підтримки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народної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творчості</w:t>
      </w:r>
      <w:proofErr w:type="spellEnd"/>
      <w:r w:rsidRPr="00E46F43">
        <w:rPr>
          <w:sz w:val="28"/>
          <w:szCs w:val="28"/>
        </w:rPr>
        <w:t xml:space="preserve"> не </w:t>
      </w:r>
      <w:proofErr w:type="spellStart"/>
      <w:proofErr w:type="gramStart"/>
      <w:r w:rsidRPr="00E46F43">
        <w:rPr>
          <w:sz w:val="28"/>
          <w:szCs w:val="28"/>
        </w:rPr>
        <w:t>дозволяє</w:t>
      </w:r>
      <w:proofErr w:type="spellEnd"/>
      <w:r w:rsidRPr="00E46F43">
        <w:rPr>
          <w:sz w:val="28"/>
          <w:szCs w:val="28"/>
        </w:rPr>
        <w:t xml:space="preserve">  </w:t>
      </w:r>
      <w:proofErr w:type="spellStart"/>
      <w:r w:rsidRPr="00E46F43">
        <w:rPr>
          <w:sz w:val="28"/>
          <w:szCs w:val="28"/>
        </w:rPr>
        <w:t>повною</w:t>
      </w:r>
      <w:proofErr w:type="spellEnd"/>
      <w:proofErr w:type="gram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мірою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реалізувати</w:t>
      </w:r>
      <w:proofErr w:type="spellEnd"/>
      <w:r w:rsidRPr="00E46F43">
        <w:rPr>
          <w:sz w:val="28"/>
          <w:szCs w:val="28"/>
        </w:rPr>
        <w:t xml:space="preserve"> план </w:t>
      </w:r>
      <w:proofErr w:type="spellStart"/>
      <w:r w:rsidRPr="00E46F43">
        <w:rPr>
          <w:sz w:val="28"/>
          <w:szCs w:val="28"/>
        </w:rPr>
        <w:t>зміцнення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матеріально-технічної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бази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закладів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культури</w:t>
      </w:r>
      <w:proofErr w:type="spellEnd"/>
      <w:r w:rsidRPr="00E46F43">
        <w:rPr>
          <w:sz w:val="28"/>
          <w:szCs w:val="28"/>
        </w:rPr>
        <w:t xml:space="preserve"> ОТГ.</w:t>
      </w:r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Бібліотеки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громади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потребують</w:t>
      </w:r>
      <w:proofErr w:type="spellEnd"/>
      <w:r w:rsidR="00A648BD" w:rsidRPr="00E46F43">
        <w:rPr>
          <w:sz w:val="28"/>
          <w:szCs w:val="28"/>
          <w:lang w:eastAsia="zh-CN"/>
        </w:rPr>
        <w:t xml:space="preserve"> не </w:t>
      </w:r>
      <w:proofErr w:type="spellStart"/>
      <w:r w:rsidR="00A648BD" w:rsidRPr="00E46F43">
        <w:rPr>
          <w:sz w:val="28"/>
          <w:szCs w:val="28"/>
          <w:lang w:eastAsia="zh-CN"/>
        </w:rPr>
        <w:t>тільки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поповнення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ф</w:t>
      </w:r>
      <w:r w:rsidR="00A43AE5" w:rsidRPr="00E46F43">
        <w:rPr>
          <w:sz w:val="28"/>
          <w:szCs w:val="28"/>
          <w:lang w:eastAsia="zh-CN"/>
        </w:rPr>
        <w:t>ондів</w:t>
      </w:r>
      <w:proofErr w:type="spellEnd"/>
      <w:r w:rsidR="00A43AE5" w:rsidRPr="00E46F43">
        <w:rPr>
          <w:sz w:val="28"/>
          <w:szCs w:val="28"/>
          <w:lang w:eastAsia="zh-CN"/>
        </w:rPr>
        <w:t xml:space="preserve"> </w:t>
      </w:r>
      <w:proofErr w:type="spellStart"/>
      <w:r w:rsidR="00A43AE5" w:rsidRPr="00E46F43">
        <w:rPr>
          <w:sz w:val="28"/>
          <w:szCs w:val="28"/>
          <w:lang w:eastAsia="zh-CN"/>
        </w:rPr>
        <w:t>новими</w:t>
      </w:r>
      <w:proofErr w:type="spellEnd"/>
      <w:r w:rsidR="00A43AE5" w:rsidRPr="00E46F43">
        <w:rPr>
          <w:sz w:val="28"/>
          <w:szCs w:val="28"/>
          <w:lang w:eastAsia="zh-CN"/>
        </w:rPr>
        <w:t xml:space="preserve"> </w:t>
      </w:r>
      <w:proofErr w:type="spellStart"/>
      <w:r w:rsidR="00A43AE5" w:rsidRPr="00E46F43">
        <w:rPr>
          <w:sz w:val="28"/>
          <w:szCs w:val="28"/>
          <w:lang w:eastAsia="zh-CN"/>
        </w:rPr>
        <w:t>надходженнями</w:t>
      </w:r>
      <w:proofErr w:type="spellEnd"/>
      <w:r w:rsidR="00A43AE5" w:rsidRPr="00E46F43">
        <w:rPr>
          <w:sz w:val="28"/>
          <w:szCs w:val="28"/>
          <w:lang w:val="uk-UA" w:eastAsia="zh-CN"/>
        </w:rPr>
        <w:t xml:space="preserve">, </w:t>
      </w:r>
      <w:r w:rsidR="00A43AE5" w:rsidRPr="00E46F43">
        <w:rPr>
          <w:sz w:val="28"/>
          <w:szCs w:val="28"/>
          <w:lang w:eastAsia="zh-CN"/>
        </w:rPr>
        <w:t xml:space="preserve">а й </w:t>
      </w:r>
      <w:proofErr w:type="spellStart"/>
      <w:r w:rsidR="00A648BD" w:rsidRPr="00E46F43">
        <w:rPr>
          <w:sz w:val="28"/>
          <w:szCs w:val="28"/>
          <w:lang w:eastAsia="zh-CN"/>
        </w:rPr>
        <w:t>запровадження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сучасних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технологій</w:t>
      </w:r>
      <w:proofErr w:type="spellEnd"/>
      <w:r w:rsidR="00A648BD" w:rsidRPr="00E46F43">
        <w:rPr>
          <w:sz w:val="28"/>
          <w:szCs w:val="28"/>
          <w:lang w:eastAsia="zh-CN"/>
        </w:rPr>
        <w:t xml:space="preserve">. </w:t>
      </w:r>
      <w:proofErr w:type="spellStart"/>
      <w:r w:rsidR="00A648BD" w:rsidRPr="00E46F43">
        <w:rPr>
          <w:sz w:val="28"/>
          <w:szCs w:val="28"/>
          <w:lang w:eastAsia="zh-CN"/>
        </w:rPr>
        <w:t>Необхідно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вирішити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питання</w:t>
      </w:r>
      <w:proofErr w:type="spellEnd"/>
      <w:r w:rsidR="00A43AE5" w:rsidRPr="00E46F43">
        <w:rPr>
          <w:sz w:val="28"/>
          <w:szCs w:val="28"/>
          <w:lang w:val="uk-UA" w:eastAsia="zh-CN"/>
        </w:rPr>
        <w:t xml:space="preserve"> </w:t>
      </w:r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43AE5" w:rsidRPr="00E46F43">
        <w:rPr>
          <w:sz w:val="28"/>
          <w:szCs w:val="28"/>
          <w:lang w:eastAsia="zh-CN"/>
        </w:rPr>
        <w:t>забезпечення</w:t>
      </w:r>
      <w:proofErr w:type="spellEnd"/>
      <w:r w:rsidR="00A43AE5" w:rsidRPr="00E46F43">
        <w:rPr>
          <w:sz w:val="28"/>
          <w:szCs w:val="28"/>
          <w:lang w:eastAsia="zh-CN"/>
        </w:rPr>
        <w:t xml:space="preserve"> </w:t>
      </w:r>
      <w:proofErr w:type="spellStart"/>
      <w:r w:rsidR="00A43AE5" w:rsidRPr="00E46F43">
        <w:rPr>
          <w:sz w:val="28"/>
          <w:szCs w:val="28"/>
          <w:lang w:eastAsia="zh-CN"/>
        </w:rPr>
        <w:t>Інтернетом</w:t>
      </w:r>
      <w:proofErr w:type="spellEnd"/>
      <w:r w:rsidR="00A43AE5" w:rsidRPr="00E46F43">
        <w:rPr>
          <w:sz w:val="28"/>
          <w:szCs w:val="28"/>
          <w:lang w:eastAsia="zh-CN"/>
        </w:rPr>
        <w:t xml:space="preserve"> </w:t>
      </w:r>
      <w:r w:rsidR="00A43AE5" w:rsidRPr="00E46F43">
        <w:rPr>
          <w:sz w:val="28"/>
          <w:szCs w:val="28"/>
          <w:lang w:val="uk-UA" w:eastAsia="zh-CN"/>
        </w:rPr>
        <w:t xml:space="preserve">для </w:t>
      </w:r>
      <w:proofErr w:type="spellStart"/>
      <w:r w:rsidR="00A648BD" w:rsidRPr="00E46F43">
        <w:rPr>
          <w:sz w:val="28"/>
          <w:szCs w:val="28"/>
          <w:lang w:eastAsia="zh-CN"/>
        </w:rPr>
        <w:t>доступності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електронних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наукових</w:t>
      </w:r>
      <w:proofErr w:type="spellEnd"/>
      <w:r w:rsidR="00A648BD" w:rsidRPr="00E46F43">
        <w:rPr>
          <w:sz w:val="28"/>
          <w:szCs w:val="28"/>
          <w:lang w:eastAsia="zh-CN"/>
        </w:rPr>
        <w:t xml:space="preserve">, </w:t>
      </w:r>
      <w:proofErr w:type="spellStart"/>
      <w:r w:rsidR="00A648BD" w:rsidRPr="00E46F43">
        <w:rPr>
          <w:sz w:val="28"/>
          <w:szCs w:val="28"/>
          <w:lang w:eastAsia="zh-CN"/>
        </w:rPr>
        <w:t>художніх</w:t>
      </w:r>
      <w:proofErr w:type="spellEnd"/>
      <w:r w:rsidR="00A648BD" w:rsidRPr="00E46F43">
        <w:rPr>
          <w:sz w:val="28"/>
          <w:szCs w:val="28"/>
          <w:lang w:eastAsia="zh-CN"/>
        </w:rPr>
        <w:t xml:space="preserve"> та </w:t>
      </w:r>
      <w:proofErr w:type="spellStart"/>
      <w:r w:rsidR="00A648BD" w:rsidRPr="00E46F43">
        <w:rPr>
          <w:sz w:val="28"/>
          <w:szCs w:val="28"/>
          <w:lang w:eastAsia="zh-CN"/>
        </w:rPr>
        <w:t>періодичних</w:t>
      </w:r>
      <w:proofErr w:type="spellEnd"/>
      <w:r w:rsidR="00A648BD" w:rsidRPr="00E46F43">
        <w:rPr>
          <w:sz w:val="28"/>
          <w:szCs w:val="28"/>
          <w:lang w:eastAsia="zh-CN"/>
        </w:rPr>
        <w:t xml:space="preserve"> </w:t>
      </w:r>
      <w:proofErr w:type="spellStart"/>
      <w:r w:rsidR="00A648BD" w:rsidRPr="00E46F43">
        <w:rPr>
          <w:sz w:val="28"/>
          <w:szCs w:val="28"/>
          <w:lang w:eastAsia="zh-CN"/>
        </w:rPr>
        <w:t>видань</w:t>
      </w:r>
      <w:proofErr w:type="spellEnd"/>
      <w:r w:rsidR="00A648BD" w:rsidRPr="00E46F43">
        <w:rPr>
          <w:sz w:val="28"/>
          <w:szCs w:val="28"/>
          <w:lang w:eastAsia="zh-CN"/>
        </w:rPr>
        <w:t>.</w:t>
      </w:r>
    </w:p>
    <w:p w:rsidR="00FB5653" w:rsidRDefault="002D52A3" w:rsidP="002D52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46F43">
        <w:rPr>
          <w:sz w:val="28"/>
          <w:szCs w:val="28"/>
        </w:rPr>
        <w:t xml:space="preserve">     </w:t>
      </w:r>
      <w:r w:rsidRPr="00E46F43">
        <w:rPr>
          <w:sz w:val="28"/>
          <w:szCs w:val="28"/>
          <w:lang w:val="uk-UA"/>
        </w:rPr>
        <w:tab/>
      </w:r>
      <w:r w:rsidRPr="00E46F43">
        <w:rPr>
          <w:sz w:val="28"/>
          <w:szCs w:val="28"/>
        </w:rPr>
        <w:t xml:space="preserve">Усе </w:t>
      </w:r>
      <w:proofErr w:type="spellStart"/>
      <w:r w:rsidRPr="00E46F43">
        <w:rPr>
          <w:sz w:val="28"/>
          <w:szCs w:val="28"/>
        </w:rPr>
        <w:t>це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зумовлює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необхідність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прийняття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селищної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програми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розвитку</w:t>
      </w:r>
      <w:proofErr w:type="spellEnd"/>
      <w:r w:rsidRPr="00E46F43">
        <w:rPr>
          <w:sz w:val="28"/>
          <w:szCs w:val="28"/>
        </w:rPr>
        <w:t xml:space="preserve"> </w:t>
      </w:r>
      <w:proofErr w:type="spellStart"/>
      <w:r w:rsidRPr="00E46F43">
        <w:rPr>
          <w:sz w:val="28"/>
          <w:szCs w:val="28"/>
        </w:rPr>
        <w:t>культури</w:t>
      </w:r>
      <w:proofErr w:type="spellEnd"/>
      <w:r w:rsidRPr="00E46F43">
        <w:rPr>
          <w:sz w:val="28"/>
          <w:szCs w:val="28"/>
        </w:rPr>
        <w:t xml:space="preserve"> на 20</w:t>
      </w:r>
      <w:r w:rsidRPr="00E46F43">
        <w:rPr>
          <w:sz w:val="28"/>
          <w:szCs w:val="28"/>
          <w:lang w:val="uk-UA"/>
        </w:rPr>
        <w:t>21</w:t>
      </w:r>
      <w:r w:rsidRPr="00E46F43">
        <w:rPr>
          <w:sz w:val="28"/>
          <w:szCs w:val="28"/>
        </w:rPr>
        <w:t xml:space="preserve"> - 202</w:t>
      </w:r>
      <w:r w:rsidRPr="00E46F43">
        <w:rPr>
          <w:sz w:val="28"/>
          <w:szCs w:val="28"/>
          <w:lang w:val="uk-UA"/>
        </w:rPr>
        <w:t>5</w:t>
      </w:r>
      <w:r w:rsidR="00E46F43">
        <w:rPr>
          <w:sz w:val="28"/>
          <w:szCs w:val="28"/>
        </w:rPr>
        <w:t xml:space="preserve"> роки</w:t>
      </w:r>
      <w:r w:rsidR="00E46F43">
        <w:rPr>
          <w:sz w:val="28"/>
          <w:szCs w:val="28"/>
          <w:lang w:val="uk-UA"/>
        </w:rPr>
        <w:t>.</w:t>
      </w:r>
      <w:r w:rsidR="00FB5653" w:rsidRPr="00FB5653">
        <w:rPr>
          <w:sz w:val="28"/>
          <w:szCs w:val="28"/>
          <w:lang w:val="uk-UA"/>
        </w:rPr>
        <w:t xml:space="preserve"> </w:t>
      </w:r>
    </w:p>
    <w:p w:rsidR="002D52A3" w:rsidRPr="00E46F43" w:rsidRDefault="00FB5653" w:rsidP="00FB56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має відкритий характер і може доповнюватися (змінюватися) в установленому чинним законодавством порядку.</w:t>
      </w:r>
    </w:p>
    <w:p w:rsidR="0025288E" w:rsidRPr="002D52A3" w:rsidRDefault="0025288E" w:rsidP="002D52A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A3">
        <w:rPr>
          <w:rFonts w:ascii="Times New Roman" w:hAnsi="Times New Roman" w:cs="Times New Roman"/>
          <w:sz w:val="28"/>
          <w:szCs w:val="28"/>
        </w:rPr>
        <w:t>ІІ. МЕТА ПРОГРАМИ</w:t>
      </w:r>
    </w:p>
    <w:p w:rsidR="00A43AE5" w:rsidRPr="00EE6842" w:rsidRDefault="00A43AE5" w:rsidP="00A43AE5">
      <w:pPr>
        <w:widowControl w:val="0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Ця Програма визначає стратегію розвитку галузі культури в </w:t>
      </w:r>
      <w:proofErr w:type="spellStart"/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Грушівській</w:t>
      </w:r>
      <w:proofErr w:type="spellEnd"/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ОТГ на період 2021-2025 роки. Метою Програми є підвищення ефективності діяльності закладів культури громади, укріплення матеріально-технічної бази, збереження нематеріальної та історико-культурної спадщини, забезпечення реалізації прав громадян на доступ до культурних надбань, а також розвиток творчих ініціатив з урахуванням місцевих особливостей .</w:t>
      </w:r>
    </w:p>
    <w:p w:rsidR="00EE6842" w:rsidRPr="008C6156" w:rsidRDefault="002D52A3" w:rsidP="000A7DE2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 w:eastAsia="zh-CN"/>
        </w:rPr>
      </w:pPr>
      <w:r w:rsidRPr="00EE6842">
        <w:rPr>
          <w:sz w:val="28"/>
          <w:szCs w:val="28"/>
        </w:rPr>
        <w:lastRenderedPageBreak/>
        <w:t>     </w:t>
      </w:r>
      <w:r w:rsidRPr="00EE6842">
        <w:rPr>
          <w:sz w:val="28"/>
          <w:szCs w:val="28"/>
          <w:lang w:val="uk-UA"/>
        </w:rPr>
        <w:t xml:space="preserve"> </w:t>
      </w:r>
    </w:p>
    <w:p w:rsidR="0025288E" w:rsidRDefault="0025288E" w:rsidP="00252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ЗАВДАННЯ І ЗАХОДИ ПРОГРАМИ</w:t>
      </w:r>
    </w:p>
    <w:p w:rsidR="000A7DE2" w:rsidRPr="00EE6842" w:rsidRDefault="000A7DE2" w:rsidP="000A7DE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E6842">
        <w:rPr>
          <w:sz w:val="28"/>
          <w:szCs w:val="28"/>
          <w:lang w:val="uk-UA"/>
        </w:rPr>
        <w:t>Основними завданнями Програми є :</w:t>
      </w:r>
    </w:p>
    <w:p w:rsidR="000A7DE2" w:rsidRPr="00EE6842" w:rsidRDefault="000A7DE2" w:rsidP="000A7DE2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EE6842">
        <w:rPr>
          <w:sz w:val="28"/>
          <w:szCs w:val="28"/>
          <w:lang w:val="uk-UA"/>
        </w:rPr>
        <w:t>  - вдосконалення реалізації державної політики в сфері  культури, збереження та розвиток існуючої мережі закладів культури недопущення перепрофілювання, поліпшення стану матеріально-технічної бази , підвищення ролі закладів культури в соціально-культурному житті;</w:t>
      </w:r>
    </w:p>
    <w:p w:rsidR="000A7DE2" w:rsidRPr="00EE6842" w:rsidRDefault="000A7DE2" w:rsidP="000A7DE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6842">
        <w:rPr>
          <w:sz w:val="28"/>
          <w:szCs w:val="28"/>
          <w:lang w:val="uk-UA"/>
        </w:rPr>
        <w:t>  - створення умов  для функціонування мережі закладів культури, надання</w:t>
      </w:r>
    </w:p>
    <w:p w:rsidR="000A7DE2" w:rsidRPr="00EE6842" w:rsidRDefault="000A7DE2" w:rsidP="000A7DE2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E6842">
        <w:rPr>
          <w:sz w:val="28"/>
          <w:szCs w:val="28"/>
          <w:lang w:val="uk-UA"/>
        </w:rPr>
        <w:t>якісних культурних послуг для всіх верств населення, особливо дітей та юнацтва;</w:t>
      </w:r>
    </w:p>
    <w:p w:rsidR="000A7DE2" w:rsidRPr="00EE6842" w:rsidRDefault="000A7DE2" w:rsidP="000A7DE2">
      <w:pPr>
        <w:pStyle w:val="a5"/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забезпечення розвитку творчого потенціалу та культурного простору громади, збереження нематеріальної спадщини;</w:t>
      </w:r>
    </w:p>
    <w:p w:rsidR="000A7DE2" w:rsidRPr="00EE6842" w:rsidRDefault="000A7DE2" w:rsidP="000A7DE2">
      <w:pPr>
        <w:pStyle w:val="a5"/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збереження нематеріальної та культурної спадщини;</w:t>
      </w:r>
    </w:p>
    <w:p w:rsidR="000A7DE2" w:rsidRPr="00EE6842" w:rsidRDefault="000A7DE2" w:rsidP="000A7DE2">
      <w:pPr>
        <w:pStyle w:val="a5"/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інформатизація культурної сфери;</w:t>
      </w:r>
    </w:p>
    <w:p w:rsidR="000A7DE2" w:rsidRPr="00EE6842" w:rsidRDefault="000A7DE2" w:rsidP="000A7DE2">
      <w:pPr>
        <w:pStyle w:val="a5"/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здійснення технічного переоснащення закладів культури;</w:t>
      </w:r>
    </w:p>
    <w:p w:rsidR="000A7DE2" w:rsidRPr="00EE6842" w:rsidRDefault="000A7DE2" w:rsidP="000A7DE2">
      <w:pPr>
        <w:pStyle w:val="a5"/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надання підтримки майстрам - аматорам;</w:t>
      </w:r>
    </w:p>
    <w:p w:rsidR="000A7DE2" w:rsidRPr="00EE6842" w:rsidRDefault="000A7DE2" w:rsidP="000A7DE2">
      <w:pPr>
        <w:pStyle w:val="a5"/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сучасний розвиток бібліотек;</w:t>
      </w:r>
    </w:p>
    <w:p w:rsidR="000A7DE2" w:rsidRPr="00EE6842" w:rsidRDefault="000A7DE2" w:rsidP="000A7D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EE6842">
        <w:rPr>
          <w:sz w:val="28"/>
          <w:szCs w:val="28"/>
          <w:lang w:val="uk-UA"/>
        </w:rPr>
        <w:t>відродження української  та інших національних культур, мов, збереження культурних традицій населених пунктів громади;</w:t>
      </w:r>
    </w:p>
    <w:p w:rsidR="000A7DE2" w:rsidRPr="00EE6842" w:rsidRDefault="000A7DE2" w:rsidP="000A7D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 w:rsidRPr="00EE6842">
        <w:rPr>
          <w:sz w:val="28"/>
          <w:szCs w:val="28"/>
          <w:lang w:val="uk-UA"/>
        </w:rPr>
        <w:t>створення умов для розвитку самодіяльної народної творчості, популяризація кращих мистецьких надбань селища, проведення різноманітних культурних проектів, фестивалів і конкурсів, розвиток народної творчості та популяризація національних звичаїв і обрядів;</w:t>
      </w:r>
    </w:p>
    <w:p w:rsidR="000A7DE2" w:rsidRPr="00EE6842" w:rsidRDefault="000A7DE2" w:rsidP="000A7D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 w:rsidRPr="00EE6842">
        <w:rPr>
          <w:sz w:val="28"/>
          <w:szCs w:val="28"/>
          <w:lang w:val="uk-UA"/>
        </w:rPr>
        <w:t>естетичне та духовне виховання дітей та юнацтва, підтримка обдарованої молоді;</w:t>
      </w:r>
    </w:p>
    <w:p w:rsidR="000A7DE2" w:rsidRPr="00EE6842" w:rsidRDefault="000A7DE2" w:rsidP="000A7D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r w:rsidRPr="00EE6842">
        <w:rPr>
          <w:sz w:val="28"/>
          <w:szCs w:val="28"/>
          <w:lang w:val="uk-UA"/>
        </w:rPr>
        <w:t>збільшення обсягів видатків на розвиток культури;</w:t>
      </w:r>
    </w:p>
    <w:p w:rsidR="000A7DE2" w:rsidRPr="00EE6842" w:rsidRDefault="000A7DE2" w:rsidP="000A7D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  <w:lang w:val="uk-UA"/>
        </w:rPr>
      </w:pPr>
      <w:proofErr w:type="spellStart"/>
      <w:r w:rsidRPr="00EE6842">
        <w:rPr>
          <w:sz w:val="28"/>
          <w:szCs w:val="28"/>
          <w:lang w:eastAsia="zh-CN"/>
        </w:rPr>
        <w:t>стимулювання</w:t>
      </w:r>
      <w:proofErr w:type="spellEnd"/>
      <w:r w:rsidRPr="00EE6842">
        <w:rPr>
          <w:sz w:val="28"/>
          <w:szCs w:val="28"/>
          <w:lang w:eastAsia="zh-CN"/>
        </w:rPr>
        <w:t xml:space="preserve"> </w:t>
      </w:r>
      <w:proofErr w:type="spellStart"/>
      <w:r w:rsidRPr="00EE6842">
        <w:rPr>
          <w:sz w:val="28"/>
          <w:szCs w:val="28"/>
          <w:lang w:eastAsia="zh-CN"/>
        </w:rPr>
        <w:t>залучення</w:t>
      </w:r>
      <w:proofErr w:type="spellEnd"/>
      <w:r w:rsidRPr="00EE6842">
        <w:rPr>
          <w:sz w:val="28"/>
          <w:szCs w:val="28"/>
          <w:lang w:eastAsia="zh-CN"/>
        </w:rPr>
        <w:t xml:space="preserve"> </w:t>
      </w:r>
      <w:proofErr w:type="spellStart"/>
      <w:r w:rsidRPr="00EE6842">
        <w:rPr>
          <w:sz w:val="28"/>
          <w:szCs w:val="28"/>
          <w:lang w:eastAsia="zh-CN"/>
        </w:rPr>
        <w:t>позабюджетних</w:t>
      </w:r>
      <w:proofErr w:type="spellEnd"/>
      <w:r w:rsidRPr="00EE6842">
        <w:rPr>
          <w:sz w:val="28"/>
          <w:szCs w:val="28"/>
          <w:lang w:eastAsia="zh-CN"/>
        </w:rPr>
        <w:t xml:space="preserve"> </w:t>
      </w:r>
      <w:proofErr w:type="spellStart"/>
      <w:r w:rsidRPr="00EE6842">
        <w:rPr>
          <w:sz w:val="28"/>
          <w:szCs w:val="28"/>
          <w:lang w:eastAsia="zh-CN"/>
        </w:rPr>
        <w:t>джерел</w:t>
      </w:r>
      <w:proofErr w:type="spellEnd"/>
      <w:r w:rsidRPr="00EE6842">
        <w:rPr>
          <w:sz w:val="28"/>
          <w:szCs w:val="28"/>
          <w:lang w:eastAsia="zh-CN"/>
        </w:rPr>
        <w:t xml:space="preserve"> </w:t>
      </w:r>
      <w:proofErr w:type="spellStart"/>
      <w:r w:rsidRPr="00EE6842">
        <w:rPr>
          <w:sz w:val="28"/>
          <w:szCs w:val="28"/>
          <w:lang w:eastAsia="zh-CN"/>
        </w:rPr>
        <w:t>фінансування</w:t>
      </w:r>
      <w:proofErr w:type="spellEnd"/>
      <w:r w:rsidRPr="00EE6842">
        <w:rPr>
          <w:sz w:val="28"/>
          <w:szCs w:val="28"/>
          <w:lang w:eastAsia="zh-CN"/>
        </w:rPr>
        <w:t xml:space="preserve">, </w:t>
      </w:r>
      <w:proofErr w:type="spellStart"/>
      <w:r w:rsidRPr="00EE6842">
        <w:rPr>
          <w:sz w:val="28"/>
          <w:szCs w:val="28"/>
          <w:lang w:eastAsia="zh-CN"/>
        </w:rPr>
        <w:t>зокрема</w:t>
      </w:r>
      <w:proofErr w:type="spellEnd"/>
      <w:r w:rsidRPr="00EE6842">
        <w:rPr>
          <w:sz w:val="28"/>
          <w:szCs w:val="28"/>
          <w:lang w:eastAsia="zh-CN"/>
        </w:rPr>
        <w:t xml:space="preserve">,     </w:t>
      </w:r>
    </w:p>
    <w:p w:rsidR="000A7DE2" w:rsidRDefault="000A7DE2" w:rsidP="000A7DE2">
      <w:pPr>
        <w:pStyle w:val="a5"/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E684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коштів спонсорів, благодійників, меценатів та інвесторів</w:t>
      </w:r>
      <w:r w:rsidRPr="00EE684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A7DE2" w:rsidRDefault="000A7DE2" w:rsidP="00252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EF">
        <w:rPr>
          <w:rFonts w:ascii="Times New Roman" w:hAnsi="Times New Roman" w:cs="Times New Roman"/>
          <w:sz w:val="28"/>
          <w:szCs w:val="28"/>
        </w:rPr>
        <w:t>Заходи Програми зазначені у додатку 2 до Програми</w:t>
      </w:r>
    </w:p>
    <w:p w:rsidR="0025288E" w:rsidRDefault="0025288E" w:rsidP="0025288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6815">
        <w:rPr>
          <w:rFonts w:ascii="Times New Roman" w:hAnsi="Times New Roman" w:cs="Times New Roman"/>
          <w:sz w:val="28"/>
          <w:szCs w:val="28"/>
        </w:rPr>
        <w:t>.</w:t>
      </w:r>
      <w:r w:rsidRPr="00B732CB">
        <w:rPr>
          <w:rFonts w:ascii="Times New Roman" w:hAnsi="Times New Roman" w:cs="Times New Roman"/>
          <w:sz w:val="28"/>
          <w:szCs w:val="28"/>
        </w:rPr>
        <w:t xml:space="preserve">ОЧІКУВАНІ РЕЗУЛЬТАТИ, ЕФЕКТИВНІСТЬ ПРОГРАМИ </w:t>
      </w:r>
    </w:p>
    <w:p w:rsidR="00E85067" w:rsidRPr="00E85067" w:rsidRDefault="00E85067" w:rsidP="000A7DE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5067">
        <w:rPr>
          <w:sz w:val="28"/>
          <w:szCs w:val="28"/>
        </w:rPr>
        <w:t>Реалізація</w:t>
      </w:r>
      <w:proofErr w:type="spellEnd"/>
      <w:r w:rsidRPr="00E85067">
        <w:rPr>
          <w:sz w:val="28"/>
          <w:szCs w:val="28"/>
        </w:rPr>
        <w:t xml:space="preserve"> </w:t>
      </w:r>
      <w:proofErr w:type="spellStart"/>
      <w:r w:rsidRPr="00E85067">
        <w:rPr>
          <w:sz w:val="28"/>
          <w:szCs w:val="28"/>
        </w:rPr>
        <w:t>Програми</w:t>
      </w:r>
      <w:proofErr w:type="spellEnd"/>
      <w:r w:rsidRPr="00E85067">
        <w:rPr>
          <w:sz w:val="28"/>
          <w:szCs w:val="28"/>
        </w:rPr>
        <w:t xml:space="preserve"> </w:t>
      </w:r>
      <w:proofErr w:type="spellStart"/>
      <w:proofErr w:type="gramStart"/>
      <w:r w:rsidRPr="00E85067">
        <w:rPr>
          <w:sz w:val="28"/>
          <w:szCs w:val="28"/>
        </w:rPr>
        <w:t>сприяє</w:t>
      </w:r>
      <w:proofErr w:type="spellEnd"/>
      <w:r w:rsidRPr="00E85067">
        <w:rPr>
          <w:sz w:val="28"/>
          <w:szCs w:val="28"/>
        </w:rPr>
        <w:t xml:space="preserve"> :</w:t>
      </w:r>
      <w:proofErr w:type="gramEnd"/>
    </w:p>
    <w:p w:rsidR="002F2D0B" w:rsidRPr="000A7DE2" w:rsidRDefault="00EE6842" w:rsidP="000A7DE2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збере</w:t>
      </w:r>
      <w:r w:rsidR="002F2D0B" w:rsidRPr="000A7DE2">
        <w:rPr>
          <w:rFonts w:ascii="Times New Roman" w:hAnsi="Times New Roman" w:cs="Times New Roman"/>
          <w:sz w:val="28"/>
          <w:szCs w:val="28"/>
          <w:lang w:eastAsia="zh-CN"/>
        </w:rPr>
        <w:t>геженню</w:t>
      </w:r>
      <w:proofErr w:type="spellEnd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функціонування</w:t>
      </w:r>
      <w:proofErr w:type="spellEnd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діючої</w:t>
      </w:r>
      <w:proofErr w:type="spellEnd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мережі</w:t>
      </w:r>
      <w:proofErr w:type="spellEnd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закладів</w:t>
      </w:r>
      <w:proofErr w:type="spellEnd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0A7DE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культури</w:t>
      </w:r>
      <w:proofErr w:type="spellEnd"/>
      <w:r w:rsidR="002F2D0B" w:rsidRPr="000A7D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F2D0B" w:rsidRPr="000A7DE2" w:rsidRDefault="002F2D0B" w:rsidP="000A7DE2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7D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створенню сприятливих умов для розвитку культури у </w:t>
      </w:r>
      <w:proofErr w:type="spellStart"/>
      <w:r w:rsidRPr="000A7DE2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Грушівській</w:t>
      </w:r>
      <w:proofErr w:type="spellEnd"/>
      <w:r w:rsidRPr="000A7D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ОТГ;</w:t>
      </w:r>
    </w:p>
    <w:p w:rsidR="002F2D0B" w:rsidRPr="000A7DE2" w:rsidRDefault="002F2D0B" w:rsidP="000A7DE2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7D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створенню сприятливих умов в організації якісного змістовного дозвілля жителів ОТГ;</w:t>
      </w:r>
    </w:p>
    <w:p w:rsidR="00EE6842" w:rsidRPr="000A7DE2" w:rsidRDefault="00EE6842" w:rsidP="000A7D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7DE2">
        <w:rPr>
          <w:sz w:val="28"/>
          <w:szCs w:val="28"/>
          <w:lang w:eastAsia="zh-CN"/>
        </w:rPr>
        <w:t>підвищ</w:t>
      </w:r>
      <w:r w:rsidR="002F2D0B" w:rsidRPr="000A7DE2">
        <w:rPr>
          <w:sz w:val="28"/>
          <w:szCs w:val="28"/>
          <w:lang w:val="uk-UA" w:eastAsia="zh-CN"/>
        </w:rPr>
        <w:t>енню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рів</w:t>
      </w:r>
      <w:r w:rsidR="002F2D0B" w:rsidRPr="000A7DE2">
        <w:rPr>
          <w:sz w:val="28"/>
          <w:szCs w:val="28"/>
          <w:lang w:eastAsia="zh-CN"/>
        </w:rPr>
        <w:t>ен</w:t>
      </w:r>
      <w:proofErr w:type="spellEnd"/>
      <w:r w:rsidR="002F2D0B" w:rsidRPr="000A7DE2">
        <w:rPr>
          <w:sz w:val="28"/>
          <w:szCs w:val="28"/>
          <w:lang w:val="uk-UA" w:eastAsia="zh-CN"/>
        </w:rPr>
        <w:t>я</w:t>
      </w:r>
      <w:r w:rsidRPr="000A7DE2">
        <w:rPr>
          <w:sz w:val="28"/>
          <w:szCs w:val="28"/>
          <w:lang w:eastAsia="zh-CN"/>
        </w:rPr>
        <w:t xml:space="preserve"> культурного </w:t>
      </w:r>
      <w:proofErr w:type="spellStart"/>
      <w:r w:rsidRPr="000A7DE2">
        <w:rPr>
          <w:sz w:val="28"/>
          <w:szCs w:val="28"/>
          <w:lang w:eastAsia="zh-CN"/>
        </w:rPr>
        <w:t>обслуговування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громадян</w:t>
      </w:r>
      <w:proofErr w:type="spellEnd"/>
      <w:r w:rsidRPr="000A7DE2">
        <w:rPr>
          <w:sz w:val="28"/>
          <w:szCs w:val="28"/>
          <w:lang w:eastAsia="zh-CN"/>
        </w:rPr>
        <w:t xml:space="preserve">, </w:t>
      </w:r>
      <w:proofErr w:type="spellStart"/>
      <w:r w:rsidRPr="000A7DE2">
        <w:rPr>
          <w:sz w:val="28"/>
          <w:szCs w:val="28"/>
          <w:lang w:eastAsia="zh-CN"/>
        </w:rPr>
        <w:t>забезпечити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їх</w:t>
      </w:r>
      <w:proofErr w:type="spellEnd"/>
      <w:r w:rsidRPr="000A7DE2">
        <w:rPr>
          <w:sz w:val="28"/>
          <w:szCs w:val="28"/>
          <w:lang w:eastAsia="zh-CN"/>
        </w:rPr>
        <w:t xml:space="preserve"> доступ до </w:t>
      </w:r>
      <w:proofErr w:type="spellStart"/>
      <w:r w:rsidRPr="000A7DE2">
        <w:rPr>
          <w:sz w:val="28"/>
          <w:szCs w:val="28"/>
          <w:lang w:eastAsia="zh-CN"/>
        </w:rPr>
        <w:t>культурних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надбань</w:t>
      </w:r>
      <w:proofErr w:type="spellEnd"/>
      <w:r w:rsidRPr="000A7DE2">
        <w:rPr>
          <w:sz w:val="28"/>
          <w:szCs w:val="28"/>
          <w:lang w:eastAsia="zh-CN"/>
        </w:rPr>
        <w:t xml:space="preserve">, </w:t>
      </w:r>
      <w:proofErr w:type="spellStart"/>
      <w:r w:rsidRPr="000A7DE2">
        <w:rPr>
          <w:sz w:val="28"/>
          <w:szCs w:val="28"/>
          <w:lang w:eastAsia="zh-CN"/>
        </w:rPr>
        <w:t>розшир</w:t>
      </w:r>
      <w:r w:rsidR="002F2D0B" w:rsidRPr="000A7DE2">
        <w:rPr>
          <w:sz w:val="28"/>
          <w:szCs w:val="28"/>
          <w:lang w:val="uk-UA" w:eastAsia="zh-CN"/>
        </w:rPr>
        <w:t>ення</w:t>
      </w:r>
      <w:proofErr w:type="spellEnd"/>
      <w:r w:rsidRPr="000A7DE2">
        <w:rPr>
          <w:sz w:val="28"/>
          <w:szCs w:val="28"/>
          <w:lang w:eastAsia="zh-CN"/>
        </w:rPr>
        <w:t xml:space="preserve"> спектр</w:t>
      </w:r>
      <w:r w:rsidR="002F2D0B" w:rsidRPr="000A7DE2">
        <w:rPr>
          <w:sz w:val="28"/>
          <w:szCs w:val="28"/>
          <w:lang w:val="uk-UA" w:eastAsia="zh-CN"/>
        </w:rPr>
        <w:t>а</w:t>
      </w:r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надання</w:t>
      </w:r>
      <w:proofErr w:type="spellEnd"/>
      <w:r w:rsidRPr="000A7DE2">
        <w:rPr>
          <w:sz w:val="28"/>
          <w:szCs w:val="28"/>
          <w:lang w:eastAsia="zh-CN"/>
        </w:rPr>
        <w:t xml:space="preserve"> культурно - </w:t>
      </w:r>
      <w:proofErr w:type="spellStart"/>
      <w:r w:rsidRPr="000A7DE2">
        <w:rPr>
          <w:sz w:val="28"/>
          <w:szCs w:val="28"/>
          <w:lang w:eastAsia="zh-CN"/>
        </w:rPr>
        <w:t>дозвіллєвих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послуг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населенню</w:t>
      </w:r>
      <w:proofErr w:type="spellEnd"/>
      <w:r w:rsidRPr="000A7DE2">
        <w:rPr>
          <w:sz w:val="28"/>
          <w:szCs w:val="28"/>
          <w:lang w:eastAsia="zh-CN"/>
        </w:rPr>
        <w:t xml:space="preserve">, </w:t>
      </w:r>
      <w:proofErr w:type="spellStart"/>
      <w:r w:rsidRPr="000A7DE2">
        <w:rPr>
          <w:sz w:val="28"/>
          <w:szCs w:val="28"/>
          <w:lang w:eastAsia="zh-CN"/>
        </w:rPr>
        <w:t>зокрема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молоді</w:t>
      </w:r>
      <w:proofErr w:type="spellEnd"/>
      <w:r w:rsidRPr="000A7DE2">
        <w:rPr>
          <w:sz w:val="28"/>
          <w:szCs w:val="28"/>
          <w:lang w:eastAsia="zh-CN"/>
        </w:rPr>
        <w:t>;</w:t>
      </w:r>
    </w:p>
    <w:p w:rsidR="003F6315" w:rsidRPr="000A7DE2" w:rsidRDefault="002F2D0B" w:rsidP="000A7D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7DE2">
        <w:rPr>
          <w:sz w:val="28"/>
          <w:szCs w:val="28"/>
          <w:lang w:eastAsia="zh-CN"/>
        </w:rPr>
        <w:t>відродженню</w:t>
      </w:r>
      <w:proofErr w:type="spellEnd"/>
      <w:r w:rsidRPr="000A7DE2">
        <w:rPr>
          <w:sz w:val="28"/>
          <w:szCs w:val="28"/>
          <w:lang w:eastAsia="zh-CN"/>
        </w:rPr>
        <w:t xml:space="preserve"> та </w:t>
      </w:r>
      <w:proofErr w:type="spellStart"/>
      <w:r w:rsidRPr="000A7DE2">
        <w:rPr>
          <w:sz w:val="28"/>
          <w:szCs w:val="28"/>
          <w:lang w:eastAsia="zh-CN"/>
        </w:rPr>
        <w:t>подальшому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розвитку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традиційних</w:t>
      </w:r>
      <w:proofErr w:type="spellEnd"/>
      <w:r w:rsidRPr="000A7DE2">
        <w:rPr>
          <w:sz w:val="28"/>
          <w:szCs w:val="28"/>
          <w:lang w:eastAsia="zh-CN"/>
        </w:rPr>
        <w:t xml:space="preserve"> </w:t>
      </w:r>
      <w:proofErr w:type="spellStart"/>
      <w:r w:rsidRPr="000A7DE2">
        <w:rPr>
          <w:sz w:val="28"/>
          <w:szCs w:val="28"/>
          <w:lang w:eastAsia="zh-CN"/>
        </w:rPr>
        <w:t>народних</w:t>
      </w:r>
      <w:proofErr w:type="spellEnd"/>
      <w:r w:rsidRPr="000A7DE2">
        <w:rPr>
          <w:sz w:val="28"/>
          <w:szCs w:val="28"/>
          <w:lang w:eastAsia="zh-CN"/>
        </w:rPr>
        <w:t xml:space="preserve"> ремесел;</w:t>
      </w:r>
    </w:p>
    <w:p w:rsidR="00E85067" w:rsidRPr="000A7DE2" w:rsidRDefault="002F2D0B" w:rsidP="000A7D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DE2">
        <w:rPr>
          <w:sz w:val="28"/>
          <w:szCs w:val="28"/>
          <w:lang w:val="uk-UA"/>
        </w:rPr>
        <w:t>п</w:t>
      </w:r>
      <w:proofErr w:type="spellStart"/>
      <w:r w:rsidRPr="000A7DE2">
        <w:rPr>
          <w:sz w:val="28"/>
          <w:szCs w:val="28"/>
        </w:rPr>
        <w:t>ідвищенню</w:t>
      </w:r>
      <w:proofErr w:type="spellEnd"/>
      <w:r w:rsidRPr="000A7DE2">
        <w:rPr>
          <w:sz w:val="28"/>
          <w:szCs w:val="28"/>
          <w:lang w:val="uk-UA"/>
        </w:rPr>
        <w:t xml:space="preserve"> </w:t>
      </w:r>
      <w:proofErr w:type="spellStart"/>
      <w:r w:rsidR="00E85067" w:rsidRPr="000A7DE2">
        <w:rPr>
          <w:sz w:val="28"/>
          <w:szCs w:val="28"/>
        </w:rPr>
        <w:t>ролі</w:t>
      </w:r>
      <w:proofErr w:type="spellEnd"/>
      <w:r w:rsidR="00E85067" w:rsidRPr="000A7DE2">
        <w:rPr>
          <w:sz w:val="28"/>
          <w:szCs w:val="28"/>
        </w:rPr>
        <w:t xml:space="preserve"> </w:t>
      </w:r>
      <w:proofErr w:type="spellStart"/>
      <w:r w:rsidR="00E85067" w:rsidRPr="000A7DE2">
        <w:rPr>
          <w:sz w:val="28"/>
          <w:szCs w:val="28"/>
        </w:rPr>
        <w:t>культури</w:t>
      </w:r>
      <w:proofErr w:type="spellEnd"/>
      <w:r w:rsidR="00E85067" w:rsidRPr="000A7DE2">
        <w:rPr>
          <w:sz w:val="28"/>
          <w:szCs w:val="28"/>
        </w:rPr>
        <w:t xml:space="preserve"> та </w:t>
      </w:r>
      <w:proofErr w:type="spellStart"/>
      <w:r w:rsidR="00E85067" w:rsidRPr="000A7DE2">
        <w:rPr>
          <w:sz w:val="28"/>
          <w:szCs w:val="28"/>
        </w:rPr>
        <w:t>духовності</w:t>
      </w:r>
      <w:proofErr w:type="spellEnd"/>
      <w:r w:rsidR="00E85067" w:rsidRPr="000A7DE2">
        <w:rPr>
          <w:sz w:val="28"/>
          <w:szCs w:val="28"/>
        </w:rPr>
        <w:t xml:space="preserve"> у </w:t>
      </w:r>
      <w:proofErr w:type="spellStart"/>
      <w:r w:rsidR="00E85067" w:rsidRPr="000A7DE2">
        <w:rPr>
          <w:sz w:val="28"/>
          <w:szCs w:val="28"/>
        </w:rPr>
        <w:t>суспільному</w:t>
      </w:r>
      <w:proofErr w:type="spellEnd"/>
      <w:r w:rsidR="00E85067" w:rsidRPr="000A7DE2">
        <w:rPr>
          <w:sz w:val="28"/>
          <w:szCs w:val="28"/>
        </w:rPr>
        <w:t xml:space="preserve"> </w:t>
      </w:r>
      <w:proofErr w:type="spellStart"/>
      <w:r w:rsidR="00E85067" w:rsidRPr="000A7DE2">
        <w:rPr>
          <w:sz w:val="28"/>
          <w:szCs w:val="28"/>
        </w:rPr>
        <w:t>житті</w:t>
      </w:r>
      <w:proofErr w:type="spellEnd"/>
      <w:r w:rsidR="00E85067" w:rsidRPr="000A7DE2">
        <w:rPr>
          <w:sz w:val="28"/>
          <w:szCs w:val="28"/>
        </w:rPr>
        <w:t>;</w:t>
      </w:r>
    </w:p>
    <w:p w:rsidR="00E85067" w:rsidRPr="000A7DE2" w:rsidRDefault="00E85067" w:rsidP="000A7D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7DE2">
        <w:rPr>
          <w:sz w:val="28"/>
          <w:szCs w:val="28"/>
        </w:rPr>
        <w:t>здійснення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значного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обсягу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робіт</w:t>
      </w:r>
      <w:proofErr w:type="spellEnd"/>
      <w:r w:rsidRPr="000A7DE2">
        <w:rPr>
          <w:sz w:val="28"/>
          <w:szCs w:val="28"/>
        </w:rPr>
        <w:t xml:space="preserve"> в </w:t>
      </w:r>
      <w:proofErr w:type="spellStart"/>
      <w:r w:rsidRPr="000A7DE2">
        <w:rPr>
          <w:sz w:val="28"/>
          <w:szCs w:val="28"/>
        </w:rPr>
        <w:t>проведенні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ремонтів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закладів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культури</w:t>
      </w:r>
      <w:proofErr w:type="spellEnd"/>
      <w:r w:rsidRPr="000A7DE2">
        <w:rPr>
          <w:sz w:val="28"/>
          <w:szCs w:val="28"/>
        </w:rPr>
        <w:t>;</w:t>
      </w:r>
    </w:p>
    <w:p w:rsidR="000A7DE2" w:rsidRPr="000A7DE2" w:rsidRDefault="00E85067" w:rsidP="000A7D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7DE2">
        <w:rPr>
          <w:sz w:val="28"/>
          <w:szCs w:val="28"/>
        </w:rPr>
        <w:t>забезпечення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соціального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захис</w:t>
      </w:r>
      <w:r w:rsidR="000A7DE2" w:rsidRPr="000A7DE2">
        <w:rPr>
          <w:sz w:val="28"/>
          <w:szCs w:val="28"/>
        </w:rPr>
        <w:t>ту</w:t>
      </w:r>
      <w:proofErr w:type="spellEnd"/>
      <w:r w:rsidR="000A7DE2" w:rsidRPr="000A7DE2">
        <w:rPr>
          <w:sz w:val="28"/>
          <w:szCs w:val="28"/>
        </w:rPr>
        <w:t xml:space="preserve"> </w:t>
      </w:r>
      <w:proofErr w:type="spellStart"/>
      <w:r w:rsidR="000A7DE2" w:rsidRPr="000A7DE2">
        <w:rPr>
          <w:sz w:val="28"/>
          <w:szCs w:val="28"/>
        </w:rPr>
        <w:t>працівників</w:t>
      </w:r>
      <w:proofErr w:type="spellEnd"/>
      <w:r w:rsidR="000A7DE2" w:rsidRPr="000A7DE2">
        <w:rPr>
          <w:sz w:val="28"/>
          <w:szCs w:val="28"/>
        </w:rPr>
        <w:t xml:space="preserve"> </w:t>
      </w:r>
      <w:proofErr w:type="spellStart"/>
      <w:r w:rsidR="000A7DE2" w:rsidRPr="000A7DE2">
        <w:rPr>
          <w:sz w:val="28"/>
          <w:szCs w:val="28"/>
        </w:rPr>
        <w:t>культурної</w:t>
      </w:r>
      <w:proofErr w:type="spellEnd"/>
      <w:r w:rsidR="000A7DE2" w:rsidRPr="000A7DE2">
        <w:rPr>
          <w:sz w:val="28"/>
          <w:szCs w:val="28"/>
        </w:rPr>
        <w:t xml:space="preserve"> </w:t>
      </w:r>
      <w:proofErr w:type="spellStart"/>
      <w:r w:rsidR="000A7DE2" w:rsidRPr="000A7DE2">
        <w:rPr>
          <w:sz w:val="28"/>
          <w:szCs w:val="28"/>
        </w:rPr>
        <w:t>сфери</w:t>
      </w:r>
      <w:proofErr w:type="spellEnd"/>
      <w:r w:rsidR="000A7DE2" w:rsidRPr="000A7DE2">
        <w:rPr>
          <w:sz w:val="28"/>
          <w:szCs w:val="28"/>
          <w:lang w:val="uk-UA"/>
        </w:rPr>
        <w:t>;</w:t>
      </w:r>
    </w:p>
    <w:p w:rsidR="000A7DE2" w:rsidRPr="000A7DE2" w:rsidRDefault="000A7DE2" w:rsidP="0025288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A7DE2">
        <w:rPr>
          <w:sz w:val="28"/>
          <w:szCs w:val="28"/>
        </w:rPr>
        <w:t>покращенню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матеріально-технічної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бази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закладів</w:t>
      </w:r>
      <w:proofErr w:type="spellEnd"/>
      <w:r w:rsidRPr="000A7DE2">
        <w:rPr>
          <w:sz w:val="28"/>
          <w:szCs w:val="28"/>
        </w:rPr>
        <w:t xml:space="preserve"> </w:t>
      </w:r>
      <w:proofErr w:type="spellStart"/>
      <w:r w:rsidRPr="000A7DE2">
        <w:rPr>
          <w:sz w:val="28"/>
          <w:szCs w:val="28"/>
        </w:rPr>
        <w:t>культури</w:t>
      </w:r>
      <w:proofErr w:type="spellEnd"/>
      <w:r w:rsidRPr="000A7DE2">
        <w:rPr>
          <w:sz w:val="28"/>
          <w:szCs w:val="28"/>
          <w:lang w:val="uk-UA"/>
        </w:rPr>
        <w:t>.</w:t>
      </w:r>
    </w:p>
    <w:p w:rsidR="0025288E" w:rsidRPr="000A7DE2" w:rsidRDefault="0025288E" w:rsidP="000A7DE2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A7DE2">
        <w:rPr>
          <w:sz w:val="28"/>
          <w:szCs w:val="28"/>
          <w:lang w:val="en-US"/>
        </w:rPr>
        <w:t>V</w:t>
      </w:r>
      <w:r w:rsidRPr="000A7DE2">
        <w:rPr>
          <w:sz w:val="28"/>
          <w:szCs w:val="28"/>
        </w:rPr>
        <w:t>.ФІНАНСОВЕ ЗАБЕЗПЕЧЕННЯ ПРОГРАМИ</w:t>
      </w:r>
    </w:p>
    <w:p w:rsidR="00E85067" w:rsidRPr="000A7DE2" w:rsidRDefault="002D52A3" w:rsidP="000A7DE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DE2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  заходів, визначених Програмою, здійснюватиметься з урахуванням реальних можливостей селищного бюджету та з інших джерел, не заборонених чинним законодавством.</w:t>
      </w:r>
    </w:p>
    <w:p w:rsidR="00E85067" w:rsidRPr="00E85067" w:rsidRDefault="00E85067" w:rsidP="00E850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5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Прогнозовані обсяги та джерела фінансування  програми</w:t>
      </w:r>
    </w:p>
    <w:p w:rsidR="00E85067" w:rsidRPr="00616218" w:rsidRDefault="00E85067" w:rsidP="00E8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759"/>
        <w:gridCol w:w="1318"/>
        <w:gridCol w:w="1276"/>
        <w:gridCol w:w="1276"/>
        <w:gridCol w:w="1276"/>
        <w:gridCol w:w="992"/>
        <w:gridCol w:w="1134"/>
      </w:tblGrid>
      <w:tr w:rsidR="00E85067" w:rsidRPr="00F8300E" w:rsidTr="00971734">
        <w:tc>
          <w:tcPr>
            <w:tcW w:w="2759" w:type="dxa"/>
            <w:vMerge w:val="restart"/>
            <w:hideMark/>
          </w:tcPr>
          <w:p w:rsidR="00E85067" w:rsidRPr="00F8300E" w:rsidRDefault="00E85067" w:rsidP="00971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  </w:t>
            </w: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тис.грн</w:t>
            </w:r>
            <w:proofErr w:type="spellEnd"/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38" w:type="dxa"/>
            <w:gridSpan w:val="5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коштів на виконання Програми по роках</w:t>
            </w:r>
          </w:p>
        </w:tc>
        <w:tc>
          <w:tcPr>
            <w:tcW w:w="1134" w:type="dxa"/>
            <w:vMerge w:val="restart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витрат</w:t>
            </w:r>
          </w:p>
        </w:tc>
      </w:tr>
      <w:tr w:rsidR="00E85067" w:rsidRPr="00F8300E" w:rsidTr="00971734">
        <w:tc>
          <w:tcPr>
            <w:tcW w:w="2759" w:type="dxa"/>
            <w:vMerge/>
            <w:hideMark/>
          </w:tcPr>
          <w:p w:rsidR="00E85067" w:rsidRPr="00F8300E" w:rsidRDefault="00E85067" w:rsidP="00971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067" w:rsidRPr="00F8300E" w:rsidTr="00971734">
        <w:tc>
          <w:tcPr>
            <w:tcW w:w="2759" w:type="dxa"/>
            <w:hideMark/>
          </w:tcPr>
          <w:p w:rsidR="00E85067" w:rsidRPr="00F8300E" w:rsidRDefault="00E85067" w:rsidP="00971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 обсяг фінансування усього, у тому числі:</w:t>
            </w:r>
          </w:p>
        </w:tc>
        <w:tc>
          <w:tcPr>
            <w:tcW w:w="1318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5067" w:rsidRPr="00F8300E" w:rsidTr="00971734">
        <w:tc>
          <w:tcPr>
            <w:tcW w:w="2759" w:type="dxa"/>
            <w:hideMark/>
          </w:tcPr>
          <w:p w:rsidR="00E85067" w:rsidRPr="00F8300E" w:rsidRDefault="00513C33" w:rsidP="00971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об’єднаної територіальної громади</w:t>
            </w:r>
          </w:p>
        </w:tc>
        <w:tc>
          <w:tcPr>
            <w:tcW w:w="1318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992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134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</w:tr>
      <w:tr w:rsidR="00E85067" w:rsidRPr="00F8300E" w:rsidTr="00971734">
        <w:tc>
          <w:tcPr>
            <w:tcW w:w="2759" w:type="dxa"/>
            <w:hideMark/>
          </w:tcPr>
          <w:p w:rsidR="00E85067" w:rsidRPr="00F8300E" w:rsidRDefault="00E85067" w:rsidP="00971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нші джерела</w:t>
            </w:r>
          </w:p>
        </w:tc>
        <w:tc>
          <w:tcPr>
            <w:tcW w:w="1318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85067" w:rsidRPr="00F8300E" w:rsidRDefault="00E85067" w:rsidP="00971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85067" w:rsidRPr="002D52A3" w:rsidRDefault="00E85067" w:rsidP="00252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8E" w:rsidRPr="000A7DE2" w:rsidRDefault="0025288E" w:rsidP="0025288E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E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7DE2">
        <w:rPr>
          <w:rFonts w:ascii="Times New Roman" w:hAnsi="Times New Roman" w:cs="Times New Roman"/>
          <w:sz w:val="28"/>
          <w:szCs w:val="28"/>
        </w:rPr>
        <w:t>.</w:t>
      </w:r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0A7DE2">
        <w:rPr>
          <w:rFonts w:ascii="Times New Roman" w:hAnsi="Times New Roman" w:cs="Times New Roman"/>
          <w:sz w:val="28"/>
          <w:szCs w:val="28"/>
        </w:rPr>
        <w:t>КООРДИНАЦІЯ ТА КОНТРОЛЬ ЗА ХОДОМ ВИКОНАННЯ</w:t>
      </w:r>
    </w:p>
    <w:p w:rsidR="0025288E" w:rsidRPr="000A7DE2" w:rsidRDefault="0025288E" w:rsidP="0025288E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A7DE2">
        <w:rPr>
          <w:rFonts w:ascii="Times New Roman" w:hAnsi="Times New Roman" w:cs="Times New Roman"/>
          <w:sz w:val="28"/>
          <w:szCs w:val="28"/>
        </w:rPr>
        <w:t xml:space="preserve">Координація заходів, передбачених Програмою покладається на відділ освіти виконавчого комітету </w:t>
      </w:r>
      <w:proofErr w:type="spellStart"/>
      <w:r w:rsidRPr="000A7DE2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Pr="000A7DE2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25288E" w:rsidRPr="000A7DE2" w:rsidRDefault="0025288E" w:rsidP="0025288E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A7DE2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здійснюється відділом освіти виконавчого комітету </w:t>
      </w:r>
      <w:proofErr w:type="spellStart"/>
      <w:r w:rsidRPr="000A7DE2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Pr="000A7DE2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25288E" w:rsidRPr="000A7DE2" w:rsidRDefault="0025288E" w:rsidP="0025288E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A7DE2">
        <w:rPr>
          <w:rFonts w:ascii="Times New Roman" w:hAnsi="Times New Roman" w:cs="Times New Roman"/>
          <w:sz w:val="28"/>
          <w:szCs w:val="28"/>
        </w:rPr>
        <w:t xml:space="preserve">Виконавці заходів, передбачених Програмою, інформують відділ освіти виконавчого комітету </w:t>
      </w:r>
      <w:proofErr w:type="spellStart"/>
      <w:r w:rsidRPr="000A7DE2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Pr="000A7DE2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25288E" w:rsidRPr="000A7DE2" w:rsidRDefault="0025288E" w:rsidP="0025288E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A7DE2">
        <w:rPr>
          <w:rFonts w:ascii="Times New Roman" w:hAnsi="Times New Roman" w:cs="Times New Roman"/>
          <w:sz w:val="28"/>
          <w:szCs w:val="28"/>
        </w:rPr>
        <w:t xml:space="preserve">Узагальнену інформацію про хід виконання Програми відділ освіти виконавчого комітету </w:t>
      </w:r>
      <w:proofErr w:type="spellStart"/>
      <w:r w:rsidRPr="000A7DE2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Pr="000A7DE2">
        <w:rPr>
          <w:rFonts w:ascii="Times New Roman" w:hAnsi="Times New Roman" w:cs="Times New Roman"/>
          <w:sz w:val="28"/>
          <w:szCs w:val="28"/>
        </w:rPr>
        <w:t xml:space="preserve"> сільської ради подає (щоквартально, щорічно) до департаменту освіти і науки та </w:t>
      </w:r>
      <w:r w:rsidRPr="000A7DE2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>управління культури національностей і релігій Дніпропетровської облдержадміністрації</w:t>
      </w:r>
      <w:r w:rsidRPr="000A7DE2">
        <w:rPr>
          <w:rFonts w:ascii="Times New Roman" w:hAnsi="Times New Roman" w:cs="Times New Roman"/>
          <w:sz w:val="28"/>
          <w:szCs w:val="28"/>
        </w:rPr>
        <w:t>.</w:t>
      </w:r>
    </w:p>
    <w:p w:rsidR="000B3BE5" w:rsidRPr="000A7DE2" w:rsidRDefault="000B3BE5"/>
    <w:p w:rsidR="000A7DE2" w:rsidRDefault="000A7DE2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EF0204" w:rsidRPr="000A7DE2" w:rsidRDefault="00EF0204" w:rsidP="00EF0204">
      <w:pPr>
        <w:shd w:val="clear" w:color="auto" w:fill="FFFFFF"/>
        <w:spacing w:after="167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  <w:r w:rsidRPr="000A7DE2">
        <w:rPr>
          <w:rFonts w:ascii="Times New Roman" w:hAnsi="Times New Roman" w:cs="Times New Roman"/>
          <w:sz w:val="28"/>
          <w:szCs w:val="28"/>
        </w:rPr>
        <w:t>Додаток 1 до Програми</w:t>
      </w:r>
    </w:p>
    <w:p w:rsidR="00EF0204" w:rsidRPr="000A7DE2" w:rsidRDefault="00EF0204" w:rsidP="00EF0204">
      <w:pPr>
        <w:shd w:val="clear" w:color="auto" w:fill="FFFFFF"/>
        <w:spacing w:after="167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0A7DE2">
        <w:rPr>
          <w:rFonts w:ascii="Times New Roman" w:hAnsi="Times New Roman" w:cs="Times New Roman"/>
          <w:sz w:val="28"/>
          <w:szCs w:val="28"/>
        </w:rPr>
        <w:t>ПАСПОРТ ПРОГРАМИ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F0204" w:rsidRPr="000A7DE2" w:rsidTr="007F6B09">
        <w:tc>
          <w:tcPr>
            <w:tcW w:w="3085" w:type="dxa"/>
          </w:tcPr>
          <w:p w:rsidR="00EF0204" w:rsidRPr="000A7DE2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0A7DE2">
              <w:rPr>
                <w:rFonts w:ascii="Times New Roman" w:hAnsi="Times New Roman" w:cs="Times New Roman"/>
                <w:sz w:val="28"/>
                <w:szCs w:val="28"/>
              </w:rPr>
              <w:t xml:space="preserve">Повна </w:t>
            </w:r>
          </w:p>
        </w:tc>
        <w:tc>
          <w:tcPr>
            <w:tcW w:w="6662" w:type="dxa"/>
          </w:tcPr>
          <w:p w:rsidR="00EF0204" w:rsidRPr="000A7DE2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04" w:rsidTr="007F6B09">
        <w:tc>
          <w:tcPr>
            <w:tcW w:w="3085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Повна назва Програми</w:t>
            </w:r>
          </w:p>
        </w:tc>
        <w:tc>
          <w:tcPr>
            <w:tcW w:w="6662" w:type="dxa"/>
          </w:tcPr>
          <w:p w:rsidR="00EF0204" w:rsidRDefault="002D52A3" w:rsidP="00EF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розвитку культури </w:t>
            </w:r>
            <w:r w:rsidR="00EF02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F0204">
              <w:rPr>
                <w:rFonts w:ascii="Times New Roman" w:hAnsi="Times New Roman" w:cs="Times New Roman"/>
                <w:sz w:val="28"/>
                <w:szCs w:val="28"/>
              </w:rPr>
              <w:t>Грушівській</w:t>
            </w:r>
            <w:proofErr w:type="spellEnd"/>
            <w:r w:rsidR="00EF0204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об’єднаній територіальній громаді на 2021 – 2025 роки</w:t>
            </w:r>
          </w:p>
        </w:tc>
      </w:tr>
      <w:tr w:rsidR="00EF0204" w:rsidRPr="004950EF" w:rsidTr="007F6B09">
        <w:tc>
          <w:tcPr>
            <w:tcW w:w="3085" w:type="dxa"/>
          </w:tcPr>
          <w:p w:rsidR="00EF0204" w:rsidRPr="00F7421C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F7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Правове забезпечення для розробки Програми</w:t>
            </w:r>
          </w:p>
        </w:tc>
        <w:tc>
          <w:tcPr>
            <w:tcW w:w="6662" w:type="dxa"/>
          </w:tcPr>
          <w:p w:rsidR="00EF0204" w:rsidRPr="002D52A3" w:rsidRDefault="002D52A3" w:rsidP="007F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Конституція України, Закони України « Про культуру», «Про музеї та музейну справу», «Про бібліотеки  та бібліотечну справу»</w:t>
            </w:r>
            <w:r w:rsidR="000A7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A7DE2" w:rsidRPr="000A7D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Указ Президента України від 21 березня 2000 року № 485/2000 «Про державну підтримку клубних закладів», а також розпорядження Кабінету Міністрів України від 01 лютого 2016 року № 119 - р «Про схвалення Довгострокової стратегії розвитку української культури – стратегії реформ».</w:t>
            </w:r>
            <w:r w:rsidR="000A7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0204" w:rsidRPr="004950EF" w:rsidTr="007F6B09">
        <w:tc>
          <w:tcPr>
            <w:tcW w:w="3085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662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EF0204" w:rsidRPr="004950EF" w:rsidTr="007F6B09">
        <w:tc>
          <w:tcPr>
            <w:tcW w:w="3085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6662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EF0204" w:rsidRPr="004950EF" w:rsidTr="007F6B09">
        <w:tc>
          <w:tcPr>
            <w:tcW w:w="3085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6662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EF0204" w:rsidTr="007F6B09">
        <w:tc>
          <w:tcPr>
            <w:tcW w:w="3085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6662" w:type="dxa"/>
          </w:tcPr>
          <w:p w:rsidR="00EF0204" w:rsidRDefault="00EF0204" w:rsidP="007F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ради.</w:t>
            </w:r>
          </w:p>
          <w:p w:rsidR="00EF0204" w:rsidRDefault="00EF0204" w:rsidP="007F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Заклади освіти та культури, бібліотеки.</w:t>
            </w:r>
          </w:p>
          <w:p w:rsidR="00EF0204" w:rsidRDefault="00EF0204" w:rsidP="007F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ради.</w:t>
            </w:r>
          </w:p>
          <w:p w:rsidR="00EF0204" w:rsidRDefault="00EF0204" w:rsidP="007F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Військовий комісаріат.</w:t>
            </w:r>
          </w:p>
        </w:tc>
      </w:tr>
      <w:tr w:rsidR="00EF0204" w:rsidTr="007F6B09">
        <w:tc>
          <w:tcPr>
            <w:tcW w:w="3085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662" w:type="dxa"/>
          </w:tcPr>
          <w:p w:rsidR="00EF0204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</w:tr>
      <w:tr w:rsidR="00EF0204" w:rsidRPr="006E3E20" w:rsidTr="007F6B09">
        <w:tc>
          <w:tcPr>
            <w:tcW w:w="3085" w:type="dxa"/>
          </w:tcPr>
          <w:p w:rsidR="00EF0204" w:rsidRPr="006E3E20" w:rsidRDefault="00EF0204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  бюджетів, які беруть участь у виконанні програми</w:t>
            </w:r>
          </w:p>
        </w:tc>
        <w:tc>
          <w:tcPr>
            <w:tcW w:w="6662" w:type="dxa"/>
          </w:tcPr>
          <w:p w:rsidR="00EF0204" w:rsidRPr="006E3E20" w:rsidRDefault="002D52A3" w:rsidP="00EF0204">
            <w:pPr>
              <w:spacing w:after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Фінансування здійснюється у межах можливостей, передбачених у місцевому бюджеті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ради, а також за рахунок інших джерел, не заборонених чинним законодавством</w:t>
            </w:r>
          </w:p>
        </w:tc>
      </w:tr>
    </w:tbl>
    <w:p w:rsidR="00EF0204" w:rsidRDefault="00EF0204" w:rsidP="00EF02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0204" w:rsidRDefault="00831202" w:rsidP="00EF0204">
      <w:pPr>
        <w:shd w:val="clear" w:color="auto" w:fill="FFFFFF"/>
        <w:spacing w:after="0" w:line="240" w:lineRule="auto"/>
        <w:ind w:firstLine="5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Грушівський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сільський голова</w:t>
      </w:r>
      <w:r w:rsidR="00EF0204">
        <w:rPr>
          <w:rFonts w:ascii="Times New Roman" w:hAnsi="Times New Roman" w:cs="Times New Roman"/>
          <w:sz w:val="28"/>
          <w:szCs w:val="28"/>
        </w:rPr>
        <w:t xml:space="preserve">                                          С.В. </w:t>
      </w:r>
      <w:proofErr w:type="spellStart"/>
      <w:r w:rsidR="00EF0204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</w:p>
    <w:p w:rsidR="000A7DE2" w:rsidRDefault="000A7DE2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0A7DE2" w:rsidRDefault="000A7DE2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EF0204" w:rsidRDefault="00EF0204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 до Програми</w:t>
      </w:r>
    </w:p>
    <w:p w:rsidR="00EF0204" w:rsidRDefault="00EF0204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EF0204" w:rsidRDefault="00EF0204" w:rsidP="00EF0204">
      <w:pPr>
        <w:shd w:val="clear" w:color="auto" w:fill="FFFFFF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</w:p>
    <w:p w:rsidR="00EF0204" w:rsidRDefault="00EF0204" w:rsidP="00EF0204">
      <w:pPr>
        <w:shd w:val="clear" w:color="auto" w:fill="FFFFFF"/>
        <w:spacing w:after="0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</w:t>
      </w:r>
    </w:p>
    <w:p w:rsidR="00EF0204" w:rsidRDefault="00EF0204" w:rsidP="00EF0204">
      <w:pPr>
        <w:shd w:val="clear" w:color="auto" w:fill="FFFFFF"/>
        <w:spacing w:after="0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 національно-патріотичного виховання дітей та молоді</w:t>
      </w:r>
    </w:p>
    <w:p w:rsidR="00EF0204" w:rsidRDefault="00EF0204" w:rsidP="00EF0204">
      <w:pPr>
        <w:shd w:val="clear" w:color="auto" w:fill="FFFFFF"/>
        <w:spacing w:after="0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 на 2021 – 2025 роки</w:t>
      </w:r>
    </w:p>
    <w:p w:rsidR="00EF0204" w:rsidRDefault="00EF0204" w:rsidP="00EF0204">
      <w:pPr>
        <w:shd w:val="clear" w:color="auto" w:fill="FFFFFF"/>
        <w:spacing w:after="0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297"/>
        <w:gridCol w:w="971"/>
        <w:gridCol w:w="426"/>
        <w:gridCol w:w="426"/>
        <w:gridCol w:w="425"/>
        <w:gridCol w:w="425"/>
        <w:gridCol w:w="425"/>
      </w:tblGrid>
      <w:tr w:rsidR="0004636F" w:rsidRPr="007C4734" w:rsidTr="00E46F43">
        <w:trPr>
          <w:cantSplit/>
          <w:trHeight w:val="1134"/>
        </w:trPr>
        <w:tc>
          <w:tcPr>
            <w:tcW w:w="67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544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559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297" w:type="dxa"/>
          </w:tcPr>
          <w:p w:rsidR="0004636F" w:rsidRPr="007C4734" w:rsidRDefault="0004636F" w:rsidP="00E8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Строк виконання заходу</w:t>
            </w:r>
          </w:p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Джерела </w:t>
            </w:r>
            <w:proofErr w:type="spellStart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фінансуван</w:t>
            </w:r>
            <w:proofErr w:type="spellEnd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ня (бюджет)</w:t>
            </w:r>
          </w:p>
        </w:tc>
        <w:tc>
          <w:tcPr>
            <w:tcW w:w="426" w:type="dxa"/>
            <w:textDirection w:val="btLr"/>
          </w:tcPr>
          <w:p w:rsidR="0004636F" w:rsidRPr="007C4734" w:rsidRDefault="002633E2" w:rsidP="000463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6" w:type="dxa"/>
            <w:textDirection w:val="btLr"/>
          </w:tcPr>
          <w:p w:rsidR="0004636F" w:rsidRPr="007C4734" w:rsidRDefault="002633E2" w:rsidP="000463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25" w:type="dxa"/>
            <w:textDirection w:val="btLr"/>
          </w:tcPr>
          <w:p w:rsidR="0004636F" w:rsidRPr="007C4734" w:rsidRDefault="002633E2" w:rsidP="000463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" w:type="dxa"/>
            <w:textDirection w:val="btLr"/>
          </w:tcPr>
          <w:p w:rsidR="0004636F" w:rsidRPr="007C4734" w:rsidRDefault="002633E2" w:rsidP="000463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5" w:type="dxa"/>
            <w:textDirection w:val="btLr"/>
          </w:tcPr>
          <w:p w:rsidR="0004636F" w:rsidRPr="007C4734" w:rsidRDefault="002633E2" w:rsidP="000463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4636F" w:rsidRPr="007C4734" w:rsidTr="00E46F43">
        <w:tc>
          <w:tcPr>
            <w:tcW w:w="67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636F" w:rsidRPr="007C4734" w:rsidRDefault="0004636F" w:rsidP="006A1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33" w:rsidRPr="007C4734" w:rsidTr="00E46F43">
        <w:tc>
          <w:tcPr>
            <w:tcW w:w="675" w:type="dxa"/>
            <w:shd w:val="clear" w:color="auto" w:fill="D9D9D9" w:themeFill="background1" w:themeFillShade="D9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9"/>
            <w:shd w:val="clear" w:color="auto" w:fill="D9D9D9" w:themeFill="background1" w:themeFillShade="D9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Покращення матеріально-технічної бази клубних закладів</w:t>
            </w:r>
          </w:p>
        </w:tc>
      </w:tr>
      <w:tr w:rsidR="0004636F" w:rsidRPr="007C4734" w:rsidTr="00E46F43">
        <w:tc>
          <w:tcPr>
            <w:tcW w:w="675" w:type="dxa"/>
          </w:tcPr>
          <w:p w:rsidR="0004636F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04636F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Збереження існуючої мережі закладів культури</w:t>
            </w:r>
          </w:p>
        </w:tc>
        <w:tc>
          <w:tcPr>
            <w:tcW w:w="1559" w:type="dxa"/>
          </w:tcPr>
          <w:p w:rsidR="0004636F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Викона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чий комітет</w:t>
            </w:r>
          </w:p>
        </w:tc>
        <w:tc>
          <w:tcPr>
            <w:tcW w:w="1297" w:type="dxa"/>
          </w:tcPr>
          <w:p w:rsidR="0004636F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  <w:shd w:val="clear" w:color="auto" w:fill="D9D9D9" w:themeFill="background1" w:themeFillShade="D9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9"/>
            <w:shd w:val="clear" w:color="auto" w:fill="D9D9D9" w:themeFill="background1" w:themeFillShade="D9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Покращення матеріально-технічної бази бібліотек</w:t>
            </w:r>
          </w:p>
        </w:tc>
      </w:tr>
      <w:tr w:rsidR="0004636F" w:rsidRPr="007C4734" w:rsidTr="00E46F43">
        <w:tc>
          <w:tcPr>
            <w:tcW w:w="675" w:type="dxa"/>
          </w:tcPr>
          <w:p w:rsidR="0004636F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04636F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</w:p>
        </w:tc>
        <w:tc>
          <w:tcPr>
            <w:tcW w:w="1559" w:type="dxa"/>
          </w:tcPr>
          <w:p w:rsidR="0004636F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</w:tc>
        <w:tc>
          <w:tcPr>
            <w:tcW w:w="1297" w:type="dxa"/>
          </w:tcPr>
          <w:p w:rsidR="0004636F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33" w:rsidRPr="007C4734" w:rsidTr="00E46F43">
        <w:tc>
          <w:tcPr>
            <w:tcW w:w="675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233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</w:tc>
        <w:tc>
          <w:tcPr>
            <w:tcW w:w="1297" w:type="dxa"/>
          </w:tcPr>
          <w:p w:rsidR="005F4233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4233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  <w:shd w:val="clear" w:color="auto" w:fill="D9D9D9" w:themeFill="background1" w:themeFillShade="D9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8" w:type="dxa"/>
            <w:gridSpan w:val="9"/>
            <w:shd w:val="clear" w:color="auto" w:fill="D9D9D9" w:themeFill="background1" w:themeFillShade="D9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Розвиток аматорської творчості</w:t>
            </w:r>
          </w:p>
        </w:tc>
      </w:tr>
      <w:tr w:rsidR="0004636F" w:rsidRPr="007C4734" w:rsidTr="00E46F43">
        <w:tc>
          <w:tcPr>
            <w:tcW w:w="675" w:type="dxa"/>
          </w:tcPr>
          <w:p w:rsidR="0004636F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04636F" w:rsidRPr="007C4734" w:rsidRDefault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регіональних, районних, обласних, всеукраїнських та міжнародних конкурсах (транспортні послуги та </w:t>
            </w:r>
            <w:proofErr w:type="spellStart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орг.внески</w:t>
            </w:r>
            <w:proofErr w:type="spellEnd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4636F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Відділ освіти , виконавчий комітет, заклади культури, освіти</w:t>
            </w:r>
          </w:p>
        </w:tc>
        <w:tc>
          <w:tcPr>
            <w:tcW w:w="1297" w:type="dxa"/>
          </w:tcPr>
          <w:p w:rsidR="0004636F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4636F" w:rsidRPr="007C4734" w:rsidRDefault="00046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  <w:shd w:val="clear" w:color="auto" w:fill="D9D9D9" w:themeFill="background1" w:themeFillShade="D9"/>
          </w:tcPr>
          <w:p w:rsidR="00ED7FA5" w:rsidRPr="007C4734" w:rsidRDefault="00ED7FA5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8" w:type="dxa"/>
            <w:gridSpan w:val="9"/>
            <w:shd w:val="clear" w:color="auto" w:fill="D9D9D9" w:themeFill="background1" w:themeFillShade="D9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Святкування державних, місцевих, релігійних свят та культурно-масових заходів. Підтримка фестивальної діяльності.</w:t>
            </w: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ED7FA5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усіх свят та культурно-масових заходів. (Транспортні послуги)</w:t>
            </w:r>
          </w:p>
        </w:tc>
        <w:tc>
          <w:tcPr>
            <w:tcW w:w="1559" w:type="dxa"/>
          </w:tcPr>
          <w:p w:rsidR="00ED7FA5" w:rsidRPr="007C4734" w:rsidRDefault="006A1D57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1297" w:type="dxa"/>
          </w:tcPr>
          <w:p w:rsidR="00ED7FA5" w:rsidRPr="007C4734" w:rsidRDefault="0056305A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 w:rsidP="001C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Проведення тематичних бесід, зустрічей з мешканцями громади та учнівською молоддю з відзначення пам’ятних дат ювілеїв</w:t>
            </w:r>
          </w:p>
        </w:tc>
        <w:tc>
          <w:tcPr>
            <w:tcW w:w="1559" w:type="dxa"/>
          </w:tcPr>
          <w:p w:rsidR="00ED7FA5" w:rsidRPr="007C4734" w:rsidRDefault="006A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Відділ освіти , виконавчий комітет, заклади культури, освіти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4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60">
              <w:rPr>
                <w:rFonts w:ascii="Times New Roman" w:hAnsi="Times New Roman" w:cs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ED7FA5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Проведення державних та релігійних свят</w:t>
            </w:r>
            <w:r w:rsidR="007C5760" w:rsidRPr="007C4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760" w:rsidRPr="007C4734">
              <w:rPr>
                <w:rFonts w:ascii="Times New Roman" w:hAnsi="Times New Roman" w:cs="Times New Roman"/>
                <w:sz w:val="28"/>
                <w:szCs w:val="28"/>
              </w:rPr>
              <w:t>розважальних дійств,  концертів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>Щед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>івка й Коляда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в нашу хату </w:t>
            </w:r>
            <w:proofErr w:type="spellStart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загляда</w:t>
            </w:r>
            <w:proofErr w:type="spellEnd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60665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«Маланка повела кізоньку  по селу гуляти та добра бажати»,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665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>масове гуляння «Свято Водохреща»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>, «День Соборності України», «День Святого Валентина»,</w:t>
            </w:r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День вшанування учасників бойових дій на території інших держав воїнів – інтернаціоналістів»,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«День пам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яті Героїв Небесної Сотні», «Свято Масляної», «Т.Г. Шевченко - співець краси рідного краю!», День сміху «Смійтеся на здоров’я», </w:t>
            </w:r>
            <w:r w:rsidR="00560665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День Примирення та 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>75 років з часу перемоги над нацизмом у Другій світовій війні,</w:t>
            </w:r>
            <w:r w:rsidR="00560665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«Матуся  року 2020», «Її величність жінка», </w:t>
            </w:r>
            <w:r w:rsidR="007C5760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«День Європи», «Діти-віти нашого життя» (святкові розважальні концерти до Дня захисту дітей), «День молоді»,  театралізоване свято «Ой на Івана, ой на Купала»,  «День Незалежності України та День Державного Прапора України», </w:t>
            </w:r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«Книга – джерело знань, світлина моя...» (заходи присвячені Дню бібліотеки), 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</w:rPr>
              <w:t>«День Революції Гідності та Свободи»</w:t>
            </w:r>
            <w:r w:rsidR="0012657E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>, вечір –зустріч присвячений Дню людей з інвалідністю «Тепло душі  твоєї», «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</w:rPr>
              <w:t>День Збройних Сил України», «Дня Святого Миколая та  Новорічних і Різдвяних свят»</w:t>
            </w:r>
            <w:r w:rsidR="006A1D57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ED7FA5" w:rsidRPr="007C4734" w:rsidRDefault="006A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Відділ освіти , виконавчий комітет, заклади культури, освіти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4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E60">
              <w:rPr>
                <w:rFonts w:ascii="Times New Roman" w:hAnsi="Times New Roman" w:cs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7C5760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spellEnd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ОТГ «І хлібом , і цвітом, і прадідом-дідом  гріє душу село» (с. Усть-Кам’янка), </w:t>
            </w:r>
            <w:r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«Село моє, серпанком оповите» (с-ще Гранітне), 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«Село моє - </w:t>
            </w:r>
            <w:r w:rsidRPr="007C47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моя маленька батьківщино, -  душі утіха і розрада!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»(с.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Грушівка)</w:t>
            </w:r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>, «Село моє , краплиночка на карті» (с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>-ще</w:t>
            </w:r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>Токівськ</w:t>
            </w:r>
            <w:r w:rsidR="00831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  <w:tc>
          <w:tcPr>
            <w:tcW w:w="1559" w:type="dxa"/>
          </w:tcPr>
          <w:p w:rsidR="00ED7FA5" w:rsidRPr="007C4734" w:rsidRDefault="006A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170D53" w:rsidP="007C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«Яскравий світ талантів» фестиваль вокально-танцювальних колективів </w:t>
            </w:r>
            <w:proofErr w:type="spellStart"/>
            <w:r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>Грушіської</w:t>
            </w:r>
            <w:proofErr w:type="spellEnd"/>
            <w:r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ОТГ</w:t>
            </w:r>
          </w:p>
        </w:tc>
        <w:tc>
          <w:tcPr>
            <w:tcW w:w="1559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A1D57" w:rsidRPr="007C4734">
              <w:rPr>
                <w:rFonts w:ascii="Times New Roman" w:hAnsi="Times New Roman" w:cs="Times New Roman"/>
                <w:sz w:val="28"/>
                <w:szCs w:val="28"/>
              </w:rPr>
              <w:t>аклади освіти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6A1D57" w:rsidP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Спортивно-розважальні свята: 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>«Веселі старти» присвячено Всесвітньому дню здоров'я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, «День Українського Козацтва  »</w:t>
            </w:r>
          </w:p>
        </w:tc>
        <w:tc>
          <w:tcPr>
            <w:tcW w:w="1559" w:type="dxa"/>
          </w:tcPr>
          <w:p w:rsidR="00ED7FA5" w:rsidRPr="007C4734" w:rsidRDefault="006A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Виконавчий комітет, відділ освіти,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170D53" w:rsidP="0012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Дні жалоби: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до р</w:t>
            </w:r>
            <w:r w:rsidR="00560665" w:rsidRPr="007C4734">
              <w:rPr>
                <w:rFonts w:ascii="Times New Roman" w:hAnsi="Times New Roman" w:cs="Times New Roman"/>
                <w:sz w:val="28"/>
                <w:szCs w:val="28"/>
              </w:rPr>
              <w:t>ічниці Чорнобильської катастрофи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до дня 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пам’яті жертв голодоморів «Це не повинно повторитися» </w:t>
            </w:r>
          </w:p>
        </w:tc>
        <w:tc>
          <w:tcPr>
            <w:tcW w:w="1559" w:type="dxa"/>
          </w:tcPr>
          <w:p w:rsidR="00ED7FA5" w:rsidRPr="007C4734" w:rsidRDefault="006A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Відділ освіти , виконавчий комітет, заклади культури, освіти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7C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«Протидія торгівлі людьми»</w:t>
            </w:r>
            <w:r w:rsidR="00170D53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, «Насильство в сім’ї», </w:t>
            </w:r>
            <w:r w:rsidR="006A1D57" w:rsidRPr="007C4734">
              <w:rPr>
                <w:rFonts w:ascii="Times New Roman" w:hAnsi="Times New Roman" w:cs="Times New Roman"/>
                <w:sz w:val="28"/>
                <w:szCs w:val="28"/>
              </w:rPr>
              <w:t>«Заходи з питань гендерної рівності»</w:t>
            </w:r>
          </w:p>
        </w:tc>
        <w:tc>
          <w:tcPr>
            <w:tcW w:w="1559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17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Бібліотечні в</w:t>
            </w:r>
            <w:r w:rsidR="007C5760" w:rsidRPr="007C4734">
              <w:rPr>
                <w:rFonts w:ascii="Times New Roman" w:hAnsi="Times New Roman" w:cs="Times New Roman"/>
                <w:sz w:val="28"/>
                <w:szCs w:val="28"/>
              </w:rPr>
              <w:t>иставки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, книжкові полиці</w:t>
            </w:r>
          </w:p>
        </w:tc>
        <w:tc>
          <w:tcPr>
            <w:tcW w:w="1559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Заклади культури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7C5760" w:rsidP="006A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Мітинги</w:t>
            </w:r>
            <w:r w:rsidR="006A1D57" w:rsidRPr="007C4734">
              <w:rPr>
                <w:rFonts w:ascii="Times New Roman" w:hAnsi="Times New Roman" w:cs="Times New Roman"/>
                <w:sz w:val="28"/>
                <w:szCs w:val="28"/>
              </w:rPr>
              <w:t>, вшанування загиблих воїнів покладанням вінків , квітів до  пам’ятних місць</w:t>
            </w:r>
          </w:p>
        </w:tc>
        <w:tc>
          <w:tcPr>
            <w:tcW w:w="1559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Відділ освіти , виконавчий комітет, заклади культури, освіти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7FA5" w:rsidRPr="007C4734" w:rsidRDefault="00170D53" w:rsidP="0083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Акція</w:t>
            </w:r>
            <w:r w:rsidR="008312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A766D"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473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Всесвітній день</w:t>
            </w:r>
            <w:r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чистоти», </w:t>
            </w:r>
            <w:r w:rsidR="0012657E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«16 днів проти насилля», </w:t>
            </w:r>
            <w:r w:rsidR="00DA766D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>«День чисто</w:t>
            </w:r>
            <w:r w:rsidR="0083120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A766D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>и», «День екології», «День води»</w:t>
            </w:r>
          </w:p>
        </w:tc>
        <w:tc>
          <w:tcPr>
            <w:tcW w:w="1559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Відділ освіти , виконавчий комітет, заклади культури, освіти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2657E" w:rsidRPr="007C4734" w:rsidRDefault="00170D53" w:rsidP="0012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Професійні свята, концерти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</w:rPr>
              <w:t>, заходи: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657E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>День працівника культури та аматорського мистецтва</w:t>
            </w: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</w:rPr>
              <w:t xml:space="preserve">, День 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працівника соціальної сфери», </w:t>
            </w:r>
            <w:r w:rsidR="0056305A"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«День вчителя», 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бібліотекаря», «</w:t>
            </w:r>
            <w:r w:rsidR="0012657E" w:rsidRPr="007C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працівника сільського господарства», </w:t>
            </w:r>
            <w:r w:rsidR="0012657E" w:rsidRPr="007C4734">
              <w:rPr>
                <w:rFonts w:ascii="Times New Roman" w:hAnsi="Times New Roman" w:cs="Times New Roman"/>
                <w:sz w:val="28"/>
                <w:szCs w:val="28"/>
              </w:rPr>
              <w:t>День місцевого самоврядування України</w:t>
            </w:r>
          </w:p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Відділ освіти , виконавчий комітет, заклади культури, освіти</w:t>
            </w:r>
          </w:p>
        </w:tc>
        <w:tc>
          <w:tcPr>
            <w:tcW w:w="1297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2021-2025 роки</w:t>
            </w: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A5" w:rsidRPr="007C4734" w:rsidTr="00E46F43">
        <w:tc>
          <w:tcPr>
            <w:tcW w:w="675" w:type="dxa"/>
            <w:shd w:val="clear" w:color="auto" w:fill="D9D9D9" w:themeFill="background1" w:themeFillShade="D9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8" w:type="dxa"/>
            <w:gridSpan w:val="9"/>
            <w:shd w:val="clear" w:color="auto" w:fill="D9D9D9" w:themeFill="background1" w:themeFillShade="D9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кваліфікаційного рівня працівниками культури</w:t>
            </w:r>
          </w:p>
        </w:tc>
      </w:tr>
      <w:tr w:rsidR="00ED7FA5" w:rsidRPr="007C4734" w:rsidTr="00E46F43">
        <w:tc>
          <w:tcPr>
            <w:tcW w:w="67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ED7FA5" w:rsidRPr="007C4734" w:rsidRDefault="00ED7FA5" w:rsidP="005F4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Поїздки в межах області для обміну досвідом</w:t>
            </w:r>
          </w:p>
        </w:tc>
        <w:tc>
          <w:tcPr>
            <w:tcW w:w="1559" w:type="dxa"/>
          </w:tcPr>
          <w:p w:rsidR="00ED7FA5" w:rsidRPr="007C4734" w:rsidRDefault="005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734">
              <w:rPr>
                <w:rFonts w:ascii="Times New Roman" w:hAnsi="Times New Roman" w:cs="Times New Roman"/>
                <w:sz w:val="28"/>
                <w:szCs w:val="28"/>
              </w:rPr>
              <w:t>Виконавчий комітет, відділ освіти, заклади культури</w:t>
            </w:r>
          </w:p>
        </w:tc>
        <w:tc>
          <w:tcPr>
            <w:tcW w:w="1297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FA5" w:rsidRPr="007C4734" w:rsidRDefault="00ED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204" w:rsidRDefault="00EF0204"/>
    <w:p w:rsidR="00E46F43" w:rsidRDefault="00E46F43"/>
    <w:p w:rsidR="00E46F43" w:rsidRPr="00831202" w:rsidRDefault="00831202" w:rsidP="00E46F43">
      <w:pPr>
        <w:shd w:val="clear" w:color="auto" w:fill="FFFFFF"/>
        <w:spacing w:after="0" w:line="240" w:lineRule="auto"/>
        <w:ind w:firstLine="502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31202">
        <w:rPr>
          <w:rFonts w:ascii="Times New Roman" w:hAnsi="Times New Roman" w:cs="Times New Roman"/>
          <w:sz w:val="28"/>
          <w:szCs w:val="28"/>
        </w:rPr>
        <w:t>Грушівський</w:t>
      </w:r>
      <w:proofErr w:type="spellEnd"/>
      <w:r w:rsidRPr="00831202">
        <w:rPr>
          <w:rFonts w:ascii="Times New Roman" w:hAnsi="Times New Roman" w:cs="Times New Roman"/>
          <w:sz w:val="28"/>
          <w:szCs w:val="28"/>
        </w:rPr>
        <w:t xml:space="preserve"> сільський голова</w:t>
      </w:r>
      <w:r w:rsidR="00E46F43" w:rsidRPr="00831202">
        <w:rPr>
          <w:rFonts w:ascii="Times New Roman" w:hAnsi="Times New Roman" w:cs="Times New Roman"/>
          <w:sz w:val="28"/>
          <w:szCs w:val="28"/>
        </w:rPr>
        <w:t xml:space="preserve">                                          С.В. </w:t>
      </w:r>
      <w:proofErr w:type="spellStart"/>
      <w:r w:rsidR="00E46F43" w:rsidRPr="00831202">
        <w:rPr>
          <w:rFonts w:ascii="Times New Roman" w:hAnsi="Times New Roman" w:cs="Times New Roman"/>
          <w:sz w:val="28"/>
          <w:szCs w:val="28"/>
        </w:rPr>
        <w:t>Мариненко</w:t>
      </w:r>
      <w:bookmarkEnd w:id="0"/>
      <w:proofErr w:type="spellEnd"/>
    </w:p>
    <w:p w:rsidR="00E46F43" w:rsidRDefault="00E46F43"/>
    <w:sectPr w:rsidR="00E46F43" w:rsidSect="000B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39B"/>
    <w:multiLevelType w:val="hybridMultilevel"/>
    <w:tmpl w:val="CDC6D338"/>
    <w:lvl w:ilvl="0" w:tplc="2A92A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E55"/>
    <w:multiLevelType w:val="hybridMultilevel"/>
    <w:tmpl w:val="0818DC7C"/>
    <w:lvl w:ilvl="0" w:tplc="FCC012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27149"/>
    <w:multiLevelType w:val="hybridMultilevel"/>
    <w:tmpl w:val="0CB28D86"/>
    <w:lvl w:ilvl="0" w:tplc="FCC01244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1C12430"/>
    <w:multiLevelType w:val="hybridMultilevel"/>
    <w:tmpl w:val="FCECB3DE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1A11EC4"/>
    <w:multiLevelType w:val="hybridMultilevel"/>
    <w:tmpl w:val="171E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E"/>
    <w:rsid w:val="0004636F"/>
    <w:rsid w:val="000A631A"/>
    <w:rsid w:val="000A7DE2"/>
    <w:rsid w:val="000B34F4"/>
    <w:rsid w:val="000B3BE5"/>
    <w:rsid w:val="0012657E"/>
    <w:rsid w:val="00170D53"/>
    <w:rsid w:val="0025288E"/>
    <w:rsid w:val="002633E2"/>
    <w:rsid w:val="002D52A3"/>
    <w:rsid w:val="002F2D0B"/>
    <w:rsid w:val="003F6315"/>
    <w:rsid w:val="00513C33"/>
    <w:rsid w:val="00560665"/>
    <w:rsid w:val="0056305A"/>
    <w:rsid w:val="005F4233"/>
    <w:rsid w:val="006A1D57"/>
    <w:rsid w:val="007C4734"/>
    <w:rsid w:val="007C5760"/>
    <w:rsid w:val="007F32AD"/>
    <w:rsid w:val="00812F20"/>
    <w:rsid w:val="00831202"/>
    <w:rsid w:val="008C6156"/>
    <w:rsid w:val="00A43AE5"/>
    <w:rsid w:val="00A648BD"/>
    <w:rsid w:val="00C85875"/>
    <w:rsid w:val="00D936DB"/>
    <w:rsid w:val="00DA766D"/>
    <w:rsid w:val="00E34138"/>
    <w:rsid w:val="00E46F43"/>
    <w:rsid w:val="00E82D36"/>
    <w:rsid w:val="00E85067"/>
    <w:rsid w:val="00ED7FA5"/>
    <w:rsid w:val="00EE6842"/>
    <w:rsid w:val="00EF0204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6EF6"/>
  <w15:docId w15:val="{21AE216D-319E-4AC8-916A-815CFA7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4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2</cp:revision>
  <cp:lastPrinted>2021-02-11T08:30:00Z</cp:lastPrinted>
  <dcterms:created xsi:type="dcterms:W3CDTF">2021-02-11T09:08:00Z</dcterms:created>
  <dcterms:modified xsi:type="dcterms:W3CDTF">2021-02-11T09:08:00Z</dcterms:modified>
</cp:coreProperties>
</file>