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1" w:rsidRDefault="00FA56F1" w:rsidP="007474CC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54C16">
        <w:rPr>
          <w:sz w:val="28"/>
          <w:szCs w:val="28"/>
          <w:bdr w:val="none" w:sz="0" w:space="0" w:color="auto" w:frame="1"/>
          <w:lang w:val="uk-UA"/>
        </w:rPr>
        <w:t>ЗАТВЕРДЖЕНО</w:t>
      </w:r>
    </w:p>
    <w:p w:rsidR="007474CC" w:rsidRDefault="007474CC" w:rsidP="007474CC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Рішенням 4 сесії</w:t>
      </w: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  <w:lang w:val="uk-UA"/>
        </w:rPr>
        <w:t>ІІІ скликання</w:t>
      </w:r>
    </w:p>
    <w:p w:rsidR="007474CC" w:rsidRDefault="007474CC" w:rsidP="007474CC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Грушівської сільської</w:t>
      </w:r>
    </w:p>
    <w:p w:rsidR="007474CC" w:rsidRDefault="007474CC" w:rsidP="007474CC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 «11» лютого 2021 року</w:t>
      </w:r>
    </w:p>
    <w:p w:rsidR="007474CC" w:rsidRDefault="007474CC" w:rsidP="007474CC">
      <w:pPr>
        <w:pStyle w:val="af0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№ 72</w:t>
      </w:r>
    </w:p>
    <w:p w:rsidR="007474CC" w:rsidRDefault="007474CC" w:rsidP="007474CC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7474CC" w:rsidRPr="00D15257" w:rsidRDefault="007474CC" w:rsidP="007474C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7474CC" w:rsidRPr="00D15257" w:rsidRDefault="007474CC" w:rsidP="007474C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15257">
        <w:rPr>
          <w:b/>
          <w:sz w:val="28"/>
          <w:szCs w:val="28"/>
          <w:bdr w:val="none" w:sz="0" w:space="0" w:color="auto" w:frame="1"/>
          <w:lang w:val="uk-UA"/>
        </w:rPr>
        <w:t>Положення</w:t>
      </w:r>
    </w:p>
    <w:p w:rsidR="007474CC" w:rsidRPr="00D15257" w:rsidRDefault="007474CC" w:rsidP="007474C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D15257">
        <w:rPr>
          <w:b/>
          <w:sz w:val="28"/>
          <w:szCs w:val="28"/>
          <w:bdr w:val="none" w:sz="0" w:space="0" w:color="auto" w:frame="1"/>
          <w:lang w:val="uk-UA"/>
        </w:rPr>
        <w:t>про Службу у справах дітей </w:t>
      </w:r>
    </w:p>
    <w:p w:rsidR="007474CC" w:rsidRPr="00D15257" w:rsidRDefault="007474CC" w:rsidP="007474C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15257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виконавчого комітету </w:t>
      </w:r>
      <w:r w:rsidRPr="00D15257">
        <w:rPr>
          <w:b/>
          <w:sz w:val="28"/>
          <w:szCs w:val="28"/>
          <w:bdr w:val="none" w:sz="0" w:space="0" w:color="auto" w:frame="1"/>
          <w:lang w:val="uk-UA"/>
        </w:rPr>
        <w:t>Грушівської сільської ради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lang w:val="uk-UA"/>
        </w:rPr>
        <w:t> 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Служба у справах дітей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(далі - Служба) є органом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утворюється виконавчим комітетом </w:t>
      </w:r>
      <w:r w:rsidRPr="00A31D78">
        <w:rPr>
          <w:sz w:val="28"/>
          <w:szCs w:val="28"/>
          <w:bdr w:val="none" w:sz="0" w:space="0" w:color="auto" w:frame="1"/>
          <w:lang w:val="uk-UA"/>
        </w:rPr>
        <w:t xml:space="preserve">Грушівської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сільської ради і в межах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 Грушівської об’єднаної територіальної громади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виконання покладених на службу завдань.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2. Служба підпорядкована, підзвітна та підконтрольна сільському голові.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3. Служба у своїй діяльності керується Конституцією та законами України, актами Президента України і Кабінету Міністрів України, наказами Міністерства соціальної політики, рішеннями сільської ради, виконавчого комітету розпорядженнями та дорученнями сільського голови, рішеннями сесії та виконкому, цим Положенням та іншими нормативно-правовими актами.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4. Основними завданнями Служби є: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1) реалізація на території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об’єднаної територіальної громади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2) розроблення і здійснення самостійно або разом з відповідними органами виконавчої влади,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3)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4)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5)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6) ведення державної статистики щодо дітей;</w:t>
      </w:r>
    </w:p>
    <w:p w:rsidR="007474CC" w:rsidRDefault="007474CC" w:rsidP="007474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7) ведення обліку дітей, які опинилися у складних життєвих обставинах, дітей-сиріт та дітей, позбавлених батьківського піклування, усиновлених,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умови вчинення дітьми правопорушень, вивчає і поширює міжнародний досвід з питань соціального захисту дітей, їх прав та інтересів;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8)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9) організовує і проводить разом з іншими структурними підрозділами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10) розробляє і подає на розгляд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Грушівській</w:t>
      </w:r>
      <w:proofErr w:type="spellEnd"/>
      <w:r w:rsidRPr="00A31D7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сільській раді та на засідання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11) веде облік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12) надає  потенційним  </w:t>
      </w:r>
      <w:proofErr w:type="spellStart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усиновлювачам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з метою налагодження психологічного контакту з дитиною;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13)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14) проводить перевірку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15) готує звіт про стан виховання, утримання і розвитку дітей в прийомних сім'ях та дитячих будинках сімейного типу;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16)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усиновлювачів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опікунів, піклувальників, до дитячих будинків сімейного типу, прийомних сімей;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17) готує та подає в установленому порядку статистичну звітність;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18) розглядає в установленому порядку звернення громадян;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19) розглядає звернення власника підприємства, установи або організації усіх форм власності та надає письмовий дозвіл щодо звільнення працівника молодше 18 років;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20) проводить інформаційно-роз'яснювальну роботу з питань, що належать до її компетенції, через засоби масової інформації;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21) забезпечує у межах своїх повноважень захист прав і законних інтересів фізичних та юридичних осіб;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22) надає адміністративні послуги;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23) 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24) аналізує стан та тенденції соціально-економічного і культурного розвитку у відповідній галузі у межах відповідної адміністративно-територіальної одиниці та вживає заходів до усунення недоліків;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25) бере участь у підготовці пропозицій до проектів програм соціально-економічного та культурного розвитку відповідної адміністративно-територіальної одиниці;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26) вносить пропозиції щодо проекту відповідного місцевого бюджету;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27) забезпечує ефективне і цільове використання відповідних бюджетних коштів;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28) бере участь у підготовці заходів щодо регіонального та місцевого розвитку;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29) розробляє проекти рішень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рішень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розпоряджень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сільського голови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у межах визначених повноважень;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30) бере участь у погодженні проектів нормативно-правових актів, розроблених іншими органами виконавчої влади та місцевого самоврядування;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31) бере участь у розробленні проектів рішень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рішень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розпоряджень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сільського голови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 проектів нормативно-правових актів, головними розробниками яких є інші структурні підрозділи;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32) бере участь у підготовці звітів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сільського голови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їх розгляду на засіданні сесії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засіданні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33) готує самостійно або разом з іншими структурними підрозділами інформаційні та аналітичні матеріали для подання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сільському голові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34) забезпечує здійснення заходів щодо запобігання і протидії корупції;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35)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36) розглядає в установленому законодавством порядку звернення громадян;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37) забезпечує доступ до публічної інформації, розпорядником якої він є;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38) постійно інформує населення про стан здійснення визначених законом повноважень;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39)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40) організовує роботу з укомплектування, зберігання, обліку та використання архівних документів, передає їх до архіву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ради;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41) забезпечує у межах своїх повноважень реалізацію державної політики стосовно захисту інформації з обмеженим доступом;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42) бере участь у вирішенні відповідно до законодавства колективних трудових спорів (конфліктів);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43) забезпечує захист персональних даних;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44) здійснює інші функції, які випливають з покладених на службу завдань, відповідно до законодавства.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6. Служба для здійснення повноважень та виконання завдань, що визначені, має право: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1) приймати з питань, що належать до її компетенції, рішення, які є обов'язкові для виконання місцевими органами виконавчої влади, органами місцевого самоврядування, підприємствами, установами та організаціями усіх форм власності, посадовими особами, громадянами;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2)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3) отримувати в установленому порядку від інших структурних підрозділів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відповідних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- статистичні дані, необхідні для виконання покладених на неї завдань;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4)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5) проводити роботу серед дітей з метою запобігання вчиненню правопорушень;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6) порушувати перед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Грушівською</w:t>
      </w:r>
      <w:proofErr w:type="spellEnd"/>
      <w:r w:rsidRPr="00A31D7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сільською радою, органами виконавчої влади та органами місцевого самоврядування питання про направлення до спеціальних установ, навчальних закладів усіх форм власності дітей, які опинилися у складних життєвих обставинах, неодноразово самовільно залишали сім'ю та навчальні заклади;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7) влаштовувати дітей-сиріт та дітей, позбавлених батьківського піклування, у дитячі будинки сімейного типу, прийомні сім'ї, передавати під опіку, піклування, на усиновлення;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8) вести справи з опіки, піклування над дітьми та усиновлення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9)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- умови роботи працівників молодше 18 років на підприємствах, в установах та організаціях усіх форм власності;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10) здійснювати захист прав та законних інтересів дітей від імені сільської ради, сільського голови (особи, що виконує його повноваження) в судах (</w:t>
      </w:r>
      <w:proofErr w:type="spellStart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самопредставництво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) та інших органах;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11) запрошувати для бесіди батьків або опікунів, піклувальників, посадових осіб з метою з'ясування причин та умов, які призвели до порушення прав дітей, бездоглядності та безпритульності, вчинення правопорушень, і вживати заходів до усунення таких причин;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12)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рішень, прийнятих спеціально уповноваженим центральним органом виконавчої влади у справах сім'ї, дітей та молоді;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13) укладати в 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 14) скликати в установленому порядку наради, конференції, семінари з питань, що належать до її компетенції;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15) проводити особистий прийом дітей, а також їх батьків, опікунів чи піклувальників, розглядати їх скарги та заяви з питань, що належать до її компетенції;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16) визначати потребу в утворенні спеціальних установ і закладів соціального захисту для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17)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18) відвідувати дітей, які опинилися у складних життєвих обставинах, перебувають на обліку в службі, за місцем їх проживання, навчання і роботи; вживати заходів для соціального захисту дітей.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7. Служба в установленому законодавством порядку та у межах повноважень взаємодіє з іншими структурними підрозділами, виконавчим комітетом,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8. Службу очолює начальник, який призначається на посаду і звільняється з посади сільським головою згідно із законодавством про службу в органах місцевого самоврядування.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9. Начальник служби: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1)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2) подає на затвердження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Грушівській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сільській раді положення про службу, внесення змін до положення про службу;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3) подає на затвердження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сільському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голові посадові інструкції працівників служби, розподіляє обов’язки між ними;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4) планує роботу служби, вносить пропозиції щодо формування планів роботи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5) вживає заходів до удосконалення організації та підвищення ефективності роботи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6) звітує перед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Грушівською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сільською радою про виконання покладених на службу завдань та затверджених планів роботи;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25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7) може входити до складу виконавчого комітету </w:t>
      </w:r>
      <w:r w:rsidRPr="00D15257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D1525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8) вносить пропозиції щодо розгляду на засіданнях сесії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питань, що належать до компетенції служби, та розробляє проекти відповідних рішень;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9) бере участь у засіданнях сесії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виконавчого комітету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питань, що належать до компетенції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10) представляє інтереси служби у взаємовідносинах з іншими структурними підрозділами та виконавчими органами </w:t>
      </w:r>
      <w:r w:rsidRPr="00A31D78">
        <w:rPr>
          <w:sz w:val="28"/>
          <w:szCs w:val="28"/>
          <w:bdr w:val="none" w:sz="0" w:space="0" w:color="auto" w:frame="1"/>
          <w:lang w:val="uk-UA"/>
        </w:rPr>
        <w:t>Грушівської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ради, з службою у справах дітей обласної держадміністрації, органами місцевого самоврядування, підприємствами, установами та організаціями – за дорученням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сільського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11) видає у межах своїх повноважень накази, організовує контроль за їх виконанням.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12) подає на затвердження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Грушівській</w:t>
      </w:r>
      <w:proofErr w:type="spellEnd"/>
      <w:r w:rsidRPr="00A31D7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сільській раді проекти кошторису та штатного розпису служби в межах визначеної граничної чисельності та фонду оплати праці його працівників;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13) розпоряджається коштами у межах затвердженого </w:t>
      </w:r>
      <w:proofErr w:type="spellStart"/>
      <w:r w:rsidRPr="00A31D78">
        <w:rPr>
          <w:sz w:val="28"/>
          <w:szCs w:val="28"/>
          <w:bdr w:val="none" w:sz="0" w:space="0" w:color="auto" w:frame="1"/>
          <w:lang w:val="uk-UA"/>
        </w:rPr>
        <w:t>Грушівською</w:t>
      </w:r>
      <w:proofErr w:type="spellEnd"/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сільською радою кошторису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14) погоджує призначення на посаду та звільнення з посад працівників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15) організовує роботу з підвищення рівня професійної компетентності посадових осіб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16) здійснює повноваження з організації роботи працівників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17) проводить особистий прийом громадян з питань, що належать до повноважень служби;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18) забезпечує дотримання працівниками служби правил внутрішнього службового розпорядку та виконавської дисципліни;</w:t>
      </w:r>
    </w:p>
    <w:p w:rsidR="007474CC" w:rsidRPr="00A31D78" w:rsidRDefault="007474CC" w:rsidP="007474C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19) здійснює інші повноваження, визначені законом.</w:t>
      </w:r>
    </w:p>
    <w:p w:rsidR="007474CC" w:rsidRDefault="007474CC" w:rsidP="007474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20) На посаду начальника служби може бути призначена особа, яка має вищу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педагогічну 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освіту за освітньо-кваліфікаційним рівнем магістра, спеціаліста. Стаж роботи за фахом на службі в органах місцевого самоврядування та державній службі на керівних посадах не менше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A31D7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-х років або,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необхідності (виходячи із виконання виконавчим органом основних завдань та функцій), стаж роботи не менше 1 року, вільно володіє українською мовою.</w:t>
      </w: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10. Накази начальника служби, що суперечать Конституції та законам України, актам Президента України, Кабінету Міністрів України, </w:t>
      </w:r>
      <w:proofErr w:type="spellStart"/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Мінсоцполітики</w:t>
      </w:r>
      <w:proofErr w:type="spellEnd"/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можуть бути скасовані сільським головою.</w:t>
      </w: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11. Статус посадових осіб служби визначається Законами України «Про місцеве самоврядування в Україні», «Про службу в органах місцевого самоврядування».</w:t>
      </w: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12. Граничну чисельність, фонд оплати праці працівників служби визначає </w:t>
      </w: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Грушівська </w:t>
      </w: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сільська рада у межах відповідних бюджетних призначень.</w:t>
      </w: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13. Штатний розпис та кошторис служби затверджується сільським головою за пропозиціями начальника служби до Порядку складання, розгляду, затвердження та основних вимог до виконання кошторисів бюджетних установ, затверджених нормами чинного законодавства.</w:t>
      </w:r>
    </w:p>
    <w:p w:rsidR="00AF7916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14. Служба є юридичною особою публічного права, має </w:t>
      </w:r>
      <w:r w:rsidR="00AF79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печатку із зображенням Державного Герба України та своїм найменуванням, обслуговується бухгалтерським відділом виконавчого комітету Грушівської сільської ради.</w:t>
      </w:r>
    </w:p>
    <w:p w:rsidR="007474CC" w:rsidRPr="007474CC" w:rsidRDefault="007474CC" w:rsidP="00747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74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15. Юридична адреса: </w:t>
      </w:r>
      <w:r w:rsidRPr="00747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58350, вул. О. Довженка, 16, с. Грушівка, Апостолівський район, Дніпропетровська область.</w:t>
      </w:r>
    </w:p>
    <w:p w:rsidR="007474CC" w:rsidRPr="007474CC" w:rsidRDefault="007474CC" w:rsidP="007474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74CC" w:rsidRPr="007474CC" w:rsidRDefault="007474CC" w:rsidP="007474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474CC" w:rsidRDefault="002C6AB2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Грушівський</w:t>
      </w:r>
      <w:proofErr w:type="spellEnd"/>
      <w:r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сільський голова</w:t>
      </w:r>
      <w:r w:rsidR="0059690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bookmarkStart w:id="0" w:name="_GoBack"/>
      <w:bookmarkEnd w:id="0"/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7474CC"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С.В. </w:t>
      </w:r>
      <w:r w:rsidR="00FA56F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МАРИНЕНКО</w:t>
      </w:r>
      <w:r w:rsidRPr="002C6AB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CC" w:rsidRDefault="007474CC" w:rsidP="00790EF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4CC" w:rsidSect="0050132D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FE" w:rsidRDefault="00F657FE" w:rsidP="00E1472B">
      <w:pPr>
        <w:spacing w:after="0" w:line="240" w:lineRule="auto"/>
      </w:pPr>
      <w:r>
        <w:separator/>
      </w:r>
    </w:p>
  </w:endnote>
  <w:endnote w:type="continuationSeparator" w:id="0">
    <w:p w:rsidR="00F657FE" w:rsidRDefault="00F657FE" w:rsidP="00E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FE" w:rsidRDefault="00F657FE" w:rsidP="00E1472B">
      <w:pPr>
        <w:spacing w:after="0" w:line="240" w:lineRule="auto"/>
      </w:pPr>
      <w:r>
        <w:separator/>
      </w:r>
    </w:p>
  </w:footnote>
  <w:footnote w:type="continuationSeparator" w:id="0">
    <w:p w:rsidR="00F657FE" w:rsidRDefault="00F657FE" w:rsidP="00E1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681"/>
    <w:multiLevelType w:val="hybridMultilevel"/>
    <w:tmpl w:val="48E6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13D4"/>
    <w:multiLevelType w:val="multilevel"/>
    <w:tmpl w:val="D02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76DFB"/>
    <w:multiLevelType w:val="multilevel"/>
    <w:tmpl w:val="48DC9410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3">
    <w:nsid w:val="73E84B55"/>
    <w:multiLevelType w:val="hybridMultilevel"/>
    <w:tmpl w:val="EF4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4CA1"/>
    <w:multiLevelType w:val="hybridMultilevel"/>
    <w:tmpl w:val="4FC8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47"/>
    <w:rsid w:val="00004E17"/>
    <w:rsid w:val="000215DC"/>
    <w:rsid w:val="00021639"/>
    <w:rsid w:val="000239F9"/>
    <w:rsid w:val="00070A7B"/>
    <w:rsid w:val="000C7190"/>
    <w:rsid w:val="000E064F"/>
    <w:rsid w:val="00200EE8"/>
    <w:rsid w:val="002534A2"/>
    <w:rsid w:val="0025518E"/>
    <w:rsid w:val="002C56C4"/>
    <w:rsid w:val="002C6AB2"/>
    <w:rsid w:val="002D71CD"/>
    <w:rsid w:val="002F0AA3"/>
    <w:rsid w:val="00324BF0"/>
    <w:rsid w:val="003351D8"/>
    <w:rsid w:val="00335641"/>
    <w:rsid w:val="00336796"/>
    <w:rsid w:val="00344960"/>
    <w:rsid w:val="00390D73"/>
    <w:rsid w:val="003B6B94"/>
    <w:rsid w:val="0040482E"/>
    <w:rsid w:val="00410A3F"/>
    <w:rsid w:val="0042211B"/>
    <w:rsid w:val="004222C5"/>
    <w:rsid w:val="0044464C"/>
    <w:rsid w:val="00486A49"/>
    <w:rsid w:val="0050132D"/>
    <w:rsid w:val="005044CB"/>
    <w:rsid w:val="00515947"/>
    <w:rsid w:val="005516E8"/>
    <w:rsid w:val="00565868"/>
    <w:rsid w:val="0059690B"/>
    <w:rsid w:val="005C48AA"/>
    <w:rsid w:val="005E4170"/>
    <w:rsid w:val="00636C18"/>
    <w:rsid w:val="00655837"/>
    <w:rsid w:val="00686030"/>
    <w:rsid w:val="006876D4"/>
    <w:rsid w:val="006A50DA"/>
    <w:rsid w:val="006B34A1"/>
    <w:rsid w:val="006E4587"/>
    <w:rsid w:val="00712E39"/>
    <w:rsid w:val="00723750"/>
    <w:rsid w:val="00745D10"/>
    <w:rsid w:val="007474CC"/>
    <w:rsid w:val="0076410C"/>
    <w:rsid w:val="00790EF8"/>
    <w:rsid w:val="007C2102"/>
    <w:rsid w:val="007C3F2F"/>
    <w:rsid w:val="007C749E"/>
    <w:rsid w:val="0081695C"/>
    <w:rsid w:val="008261F6"/>
    <w:rsid w:val="00847025"/>
    <w:rsid w:val="008658D5"/>
    <w:rsid w:val="00872AD7"/>
    <w:rsid w:val="008A4699"/>
    <w:rsid w:val="008D310D"/>
    <w:rsid w:val="00905DFF"/>
    <w:rsid w:val="00946848"/>
    <w:rsid w:val="00987787"/>
    <w:rsid w:val="009B1AC8"/>
    <w:rsid w:val="00A4589C"/>
    <w:rsid w:val="00A524CD"/>
    <w:rsid w:val="00A533F3"/>
    <w:rsid w:val="00A729B2"/>
    <w:rsid w:val="00AB3C48"/>
    <w:rsid w:val="00AD0841"/>
    <w:rsid w:val="00AD36D6"/>
    <w:rsid w:val="00AE283F"/>
    <w:rsid w:val="00AF7916"/>
    <w:rsid w:val="00B45942"/>
    <w:rsid w:val="00B67638"/>
    <w:rsid w:val="00BA7F47"/>
    <w:rsid w:val="00BB4BE7"/>
    <w:rsid w:val="00C3035E"/>
    <w:rsid w:val="00CC0AB0"/>
    <w:rsid w:val="00CC6BAD"/>
    <w:rsid w:val="00D36CC7"/>
    <w:rsid w:val="00D76A93"/>
    <w:rsid w:val="00D77A68"/>
    <w:rsid w:val="00D93B01"/>
    <w:rsid w:val="00E1472B"/>
    <w:rsid w:val="00E47386"/>
    <w:rsid w:val="00E83E2D"/>
    <w:rsid w:val="00F05CFA"/>
    <w:rsid w:val="00F13AD5"/>
    <w:rsid w:val="00F50F8D"/>
    <w:rsid w:val="00F657FE"/>
    <w:rsid w:val="00F77318"/>
    <w:rsid w:val="00FA0144"/>
    <w:rsid w:val="00FA56F1"/>
    <w:rsid w:val="00FD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1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F77318"/>
    <w:rPr>
      <w:rFonts w:ascii="Calibri" w:hAnsi="Calibri" w:cs="Calibri"/>
      <w:lang w:eastAsia="uk-UA"/>
    </w:rPr>
  </w:style>
  <w:style w:type="paragraph" w:styleId="a9">
    <w:name w:val="No Spacing"/>
    <w:link w:val="a8"/>
    <w:uiPriority w:val="1"/>
    <w:qFormat/>
    <w:rsid w:val="00F77318"/>
    <w:pPr>
      <w:spacing w:after="0" w:line="240" w:lineRule="auto"/>
    </w:pPr>
    <w:rPr>
      <w:rFonts w:ascii="Calibri" w:hAnsi="Calibri" w:cs="Calibri"/>
      <w:lang w:eastAsia="uk-UA"/>
    </w:rPr>
  </w:style>
  <w:style w:type="paragraph" w:styleId="2">
    <w:name w:val="Body Text 2"/>
    <w:basedOn w:val="a"/>
    <w:link w:val="20"/>
    <w:rsid w:val="00410A3F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410A3F"/>
    <w:rPr>
      <w:rFonts w:ascii="Times New Roman" w:eastAsia="Batang" w:hAnsi="Times New Roman" w:cs="Times New Roman"/>
      <w:sz w:val="20"/>
      <w:szCs w:val="24"/>
      <w:lang w:val="uk-UA" w:eastAsia="ru-RU"/>
    </w:rPr>
  </w:style>
  <w:style w:type="table" w:styleId="aa">
    <w:name w:val="Table Grid"/>
    <w:basedOn w:val="a1"/>
    <w:rsid w:val="002C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6A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A524CD"/>
    <w:rPr>
      <w:b/>
      <w:bCs/>
    </w:rPr>
  </w:style>
  <w:style w:type="paragraph" w:styleId="ac">
    <w:name w:val="header"/>
    <w:basedOn w:val="a"/>
    <w:link w:val="ad"/>
    <w:uiPriority w:val="99"/>
    <w:unhideWhenUsed/>
    <w:rsid w:val="00E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72B"/>
  </w:style>
  <w:style w:type="paragraph" w:styleId="ae">
    <w:name w:val="footer"/>
    <w:basedOn w:val="a"/>
    <w:link w:val="af"/>
    <w:uiPriority w:val="99"/>
    <w:unhideWhenUsed/>
    <w:rsid w:val="00E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72B"/>
  </w:style>
  <w:style w:type="paragraph" w:styleId="af0">
    <w:name w:val="Normal (Web)"/>
    <w:basedOn w:val="a"/>
    <w:uiPriority w:val="99"/>
    <w:semiHidden/>
    <w:unhideWhenUsed/>
    <w:rsid w:val="007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B165-2B71-41B9-8124-A8F35F7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Image&amp;Matros ®</cp:lastModifiedBy>
  <cp:revision>2</cp:revision>
  <cp:lastPrinted>2021-02-11T09:21:00Z</cp:lastPrinted>
  <dcterms:created xsi:type="dcterms:W3CDTF">2021-03-09T07:14:00Z</dcterms:created>
  <dcterms:modified xsi:type="dcterms:W3CDTF">2021-03-09T07:14:00Z</dcterms:modified>
</cp:coreProperties>
</file>