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33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D081D" w:rsidRPr="000D081D" w:rsidRDefault="000D081D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sz w:val="20"/>
          <w:lang w:val="uk-UA"/>
        </w:rPr>
        <w:t>Зміни згідно рішення №48/</w:t>
      </w:r>
      <w:r>
        <w:rPr>
          <w:sz w:val="20"/>
          <w:lang w:val="en-US"/>
        </w:rPr>
        <w:t>IV</w:t>
      </w:r>
      <w:r w:rsidRPr="00046157">
        <w:rPr>
          <w:sz w:val="20"/>
          <w:lang w:val="uk-UA"/>
        </w:rPr>
        <w:t>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11.02.2021 року</w:t>
      </w: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</w:t>
      </w:r>
    </w:p>
    <w:p w:rsidR="005601BD" w:rsidRDefault="003F25A8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Зміни згідно рішення №73-2/</w:t>
      </w:r>
      <w:r w:rsidRPr="003F25A8">
        <w:rPr>
          <w:sz w:val="20"/>
          <w:lang w:val="uk-UA"/>
        </w:rPr>
        <w:t xml:space="preserve"> 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22.03.2021 року</w:t>
      </w:r>
      <w:r w:rsidRPr="006F2369">
        <w:rPr>
          <w:sz w:val="20"/>
          <w:lang w:val="uk-UA"/>
        </w:rPr>
        <w:t xml:space="preserve">   </w:t>
      </w:r>
    </w:p>
    <w:p w:rsidR="00EA3921" w:rsidRDefault="005601BD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>Зміни згідно розпорядження № 5/</w:t>
      </w:r>
      <w:proofErr w:type="spellStart"/>
      <w:r>
        <w:rPr>
          <w:sz w:val="20"/>
          <w:lang w:val="uk-UA"/>
        </w:rPr>
        <w:t>бюдж</w:t>
      </w:r>
      <w:proofErr w:type="spellEnd"/>
      <w:r>
        <w:rPr>
          <w:sz w:val="20"/>
          <w:lang w:val="uk-UA"/>
        </w:rPr>
        <w:t>. від 14.04.2021 року</w:t>
      </w:r>
      <w:r w:rsidR="003F25A8" w:rsidRPr="006F2369">
        <w:rPr>
          <w:sz w:val="20"/>
          <w:lang w:val="uk-UA"/>
        </w:rPr>
        <w:t xml:space="preserve"> </w:t>
      </w:r>
      <w:r w:rsidR="00EA3921">
        <w:rPr>
          <w:sz w:val="20"/>
          <w:lang w:val="uk-UA"/>
        </w:rPr>
        <w:t>, рішення № 104 від28.04.2021р</w:t>
      </w:r>
      <w:r w:rsidR="00455FC5">
        <w:rPr>
          <w:sz w:val="20"/>
          <w:lang w:val="uk-UA"/>
        </w:rPr>
        <w:t>, рішення №11</w:t>
      </w:r>
      <w:r w:rsidR="00716DFA">
        <w:rPr>
          <w:sz w:val="20"/>
          <w:lang w:val="uk-UA"/>
        </w:rPr>
        <w:t>6</w:t>
      </w:r>
      <w:r w:rsidR="00455FC5">
        <w:rPr>
          <w:sz w:val="20"/>
          <w:lang w:val="uk-UA"/>
        </w:rPr>
        <w:t xml:space="preserve"> від 13.05.2021 року</w:t>
      </w:r>
      <w:r w:rsidR="00562828">
        <w:rPr>
          <w:sz w:val="20"/>
          <w:lang w:val="uk-UA"/>
        </w:rPr>
        <w:t>, рішення № 120 від 23.06.2021 р.</w:t>
      </w:r>
      <w:r w:rsidR="003F25A8" w:rsidRPr="006F2369">
        <w:rPr>
          <w:sz w:val="20"/>
          <w:lang w:val="uk-UA"/>
        </w:rPr>
        <w:t xml:space="preserve"> </w:t>
      </w:r>
    </w:p>
    <w:p w:rsidR="00642276" w:rsidRDefault="00EA3921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sz w:val="20"/>
          <w:lang w:val="uk-UA"/>
        </w:rPr>
        <w:t xml:space="preserve"> </w:t>
      </w:r>
      <w:r w:rsidR="003F25A8" w:rsidRPr="006F2369">
        <w:rPr>
          <w:sz w:val="20"/>
          <w:lang w:val="uk-UA"/>
        </w:rPr>
        <w:t xml:space="preserve">                                                                                                 </w:t>
      </w:r>
      <w:r w:rsidR="003F25A8">
        <w:rPr>
          <w:sz w:val="20"/>
          <w:lang w:val="uk-UA"/>
        </w:rPr>
        <w:t xml:space="preserve">                        </w:t>
      </w:r>
      <w:r w:rsidR="003F25A8">
        <w:rPr>
          <w:sz w:val="24"/>
          <w:szCs w:val="24"/>
          <w:lang w:val="uk-UA"/>
        </w:rPr>
        <w:t xml:space="preserve"> </w:t>
      </w:r>
    </w:p>
    <w:p w:rsidR="005601BD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5601BD" w:rsidRPr="005076C7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D081D" w:rsidRDefault="000D081D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6282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1774056,55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гривні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9 915,05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60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701 383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утримання фельдшерсько- акушерських пунктів громади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амбулаторій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заробітна плата – </w:t>
      </w:r>
      <w:r w:rsidR="0056282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670515,50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нарахування на заробітну плату – </w:t>
      </w:r>
      <w:r w:rsidR="0056282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187493 </w:t>
      </w:r>
    </w:p>
    <w:p w:rsidR="003F25A8" w:rsidRDefault="003F25A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>- облаштування пандусів в амбулаторіях</w:t>
      </w:r>
      <w:r w:rsidR="00EA39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(капітальний ремонт ) </w:t>
      </w: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EA39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119 750  </w:t>
      </w:r>
      <w:r w:rsidRPr="003F25A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грн.</w:t>
      </w:r>
    </w:p>
    <w:p w:rsidR="00562828" w:rsidRPr="003F25A8" w:rsidRDefault="0056282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- </w:t>
      </w:r>
      <w:r w:rsidRPr="005628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облаштування вхідної частини </w:t>
      </w:r>
      <w:proofErr w:type="spellStart"/>
      <w:r w:rsidRPr="00562828">
        <w:rPr>
          <w:rFonts w:ascii="Times New Roman" w:eastAsia="Times New Roman" w:hAnsi="Times New Roman"/>
          <w:sz w:val="24"/>
          <w:szCs w:val="24"/>
          <w:lang w:val="uk-UA" w:eastAsia="ru-RU"/>
        </w:rPr>
        <w:t>фапус.Гранітне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-15 000 грн.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  <w:bookmarkStart w:id="0" w:name="_GoBack"/>
      <w:bookmarkEnd w:id="0"/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7573E3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A22FE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B7BC8"/>
    <w:rsid w:val="004E16E2"/>
    <w:rsid w:val="004F0941"/>
    <w:rsid w:val="005076C7"/>
    <w:rsid w:val="00556D83"/>
    <w:rsid w:val="005601BD"/>
    <w:rsid w:val="00562828"/>
    <w:rsid w:val="005803BC"/>
    <w:rsid w:val="005A40E4"/>
    <w:rsid w:val="005F083C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2958"/>
    <w:rsid w:val="00772CB2"/>
    <w:rsid w:val="0078289E"/>
    <w:rsid w:val="007B2B0C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9105E7"/>
    <w:rsid w:val="009114FF"/>
    <w:rsid w:val="0092468D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A3921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3B0A-217B-4076-91E3-1EE7AF9F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4836</Words>
  <Characters>2757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2021-06-29T07:02:00Z</cp:lastPrinted>
  <dcterms:created xsi:type="dcterms:W3CDTF">2021-06-29T07:03:00Z</dcterms:created>
  <dcterms:modified xsi:type="dcterms:W3CDTF">2021-06-29T07:03:00Z</dcterms:modified>
</cp:coreProperties>
</file>