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33" w:rsidRDefault="00F07C3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</w:t>
      </w:r>
      <w:r w:rsidR="00F3658D"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t>ПОЛОЖЕННЯ</w:t>
      </w:r>
      <w:r w:rsidR="00F3658D" w:rsidRPr="00F07C33">
        <w:rPr>
          <w:rFonts w:ascii="TimesNewRomanPS-BoldMT" w:hAnsi="TimesNewRomanPS-BoldMT"/>
          <w:color w:val="000000"/>
          <w:sz w:val="28"/>
          <w:szCs w:val="28"/>
          <w:lang w:val="uk-UA"/>
        </w:rPr>
        <w:br/>
      </w:r>
      <w:r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t xml:space="preserve">       </w:t>
      </w:r>
      <w:r w:rsidR="00F3658D"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t xml:space="preserve">«ПРО ГРОМАДСЬКІ СЛУХАННЯ В </w:t>
      </w:r>
      <w:r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t>ГРУШІВСЬКІЙ</w:t>
      </w:r>
      <w:r w:rsidR="00F3658D"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br/>
      </w:r>
      <w:r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t xml:space="preserve">               </w:t>
      </w:r>
      <w:r w:rsidR="00F3658D"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t>ОБ’ЄДНАНІЙ ТЕРИТОРІАЛЬНІЙ ГРОМАДІ»</w:t>
      </w:r>
      <w:r w:rsidR="00F3658D" w:rsidRPr="00F07C33">
        <w:rPr>
          <w:rFonts w:ascii="TimesNewRomanPS-BoldMT" w:hAnsi="TimesNewRomanPS-BoldMT"/>
          <w:b/>
          <w:color w:val="000000"/>
          <w:sz w:val="28"/>
          <w:szCs w:val="28"/>
          <w:lang w:val="uk-UA"/>
        </w:rPr>
        <w:br/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t>Це Положення встановлює порядок ініціювання, підготовки та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br/>
        <w:t>проведення громадських слухань, а також урахування їх результатів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органами місцевого самоврядування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об’єднаної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br/>
        <w:t>територіальної громади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 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їх посадовими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t>особами.</w:t>
      </w:r>
      <w:r w:rsidR="00F3658D" w:rsidRPr="00F07C33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F3658D" w:rsidRPr="007F35C2">
        <w:rPr>
          <w:rFonts w:ascii="TimesNewRomanPSMT" w:hAnsi="TimesNewRomanPSMT"/>
          <w:color w:val="000000"/>
          <w:sz w:val="28"/>
          <w:szCs w:val="28"/>
          <w:lang w:val="uk-UA"/>
        </w:rPr>
        <w:t>Громадські слухання є однією з форм безпосередньої участі членів</w:t>
      </w:r>
      <w:r w:rsidR="00F3658D" w:rsidRPr="007F35C2">
        <w:rPr>
          <w:rFonts w:ascii="TimesNewRomanPSMT" w:hAnsi="TimesNewRomanPSMT"/>
          <w:color w:val="000000"/>
          <w:sz w:val="28"/>
          <w:szCs w:val="28"/>
          <w:lang w:val="uk-UA"/>
        </w:rPr>
        <w:br/>
        <w:t>територіальної громади у здійсненні повноважень місцевого самоврядування,</w:t>
      </w:r>
      <w:r w:rsidR="00F3658D" w:rsidRPr="007F35C2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які передбачені статтею </w:t>
      </w:r>
      <w:r w:rsidR="00F3658D">
        <w:rPr>
          <w:rFonts w:ascii="TimesNewRomanPSMT" w:hAnsi="TimesNewRomanPSMT"/>
          <w:color w:val="000000"/>
          <w:sz w:val="28"/>
          <w:szCs w:val="28"/>
        </w:rPr>
        <w:t>13 Закону України «Про місцеве самоврядування в</w:t>
      </w:r>
      <w:r w:rsidR="00F3658D">
        <w:rPr>
          <w:rFonts w:ascii="TimesNewRomanPSMT" w:hAnsi="TimesNewRomanPSMT"/>
          <w:color w:val="000000"/>
          <w:sz w:val="28"/>
          <w:szCs w:val="28"/>
        </w:rPr>
        <w:br/>
        <w:t>Україні» та положеннями інших законодавчих актів України.</w:t>
      </w:r>
    </w:p>
    <w:p w:rsidR="00F07C33" w:rsidRDefault="00F3658D">
      <w:pPr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Розділ І. 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ЗАГАЛЬНІ ПОЛОЖЕННЯ</w:t>
      </w:r>
    </w:p>
    <w:p w:rsidR="00F07C33" w:rsidRDefault="00F3658D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Стаття 1. 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Право територіальної громади проводити громадські слухання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1. Територіальна громада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 має право проводити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громадські слухання – зустрічатися з депутатами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сільської </w:t>
      </w:r>
      <w:r>
        <w:rPr>
          <w:rFonts w:ascii="TimesNewRomanPSMT" w:hAnsi="TimesNewRomanPSMT"/>
          <w:color w:val="000000"/>
          <w:sz w:val="28"/>
          <w:szCs w:val="28"/>
        </w:rPr>
        <w:t>ради, службовими особами виконавчих органів ради, с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ільським 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головою,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іншими посадовими особами місцевого самоврядування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Грушівської </w:t>
      </w:r>
      <w:r>
        <w:rPr>
          <w:rFonts w:ascii="TimesNewRomanPSMT" w:hAnsi="TimesNewRomanPSMT"/>
          <w:color w:val="000000"/>
          <w:sz w:val="28"/>
          <w:szCs w:val="28"/>
        </w:rPr>
        <w:t>с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ільської </w:t>
      </w:r>
      <w:r>
        <w:rPr>
          <w:rFonts w:ascii="TimesNewRomanPSMT" w:hAnsi="TimesNewRomanPSMT"/>
          <w:color w:val="000000"/>
          <w:sz w:val="28"/>
          <w:szCs w:val="28"/>
        </w:rPr>
        <w:t>ради, під час яких члени громади можуть заслуховувати їх,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порушувати питання та вносити пропозиції щодо питань місцевого значення,</w:t>
      </w:r>
      <w:r>
        <w:rPr>
          <w:rFonts w:ascii="TimesNewRomanPSMT" w:hAnsi="TimesNewRomanPSMT"/>
          <w:color w:val="000000"/>
          <w:sz w:val="28"/>
          <w:szCs w:val="28"/>
        </w:rPr>
        <w:br/>
        <w:t>що належать до відання місцевого самоврядування.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Стаття 2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. Правове регулювання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Порядок ініціювання, підготовки, проведення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та врахування їх результатів регулюється Законом України «Про місцеве</w:t>
      </w:r>
      <w:r>
        <w:rPr>
          <w:rFonts w:ascii="TimesNewRomanPSMT" w:hAnsi="TimesNewRomanPSMT"/>
          <w:color w:val="000000"/>
          <w:sz w:val="28"/>
          <w:szCs w:val="28"/>
        </w:rPr>
        <w:br/>
        <w:t>самоврядування в Україні», цим Положенням, а також іншими нормативноправовими актами України.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3. 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Принципи громадських слухань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Громадські слухання проводяться на засадах добровільності,</w:t>
      </w:r>
      <w:r>
        <w:rPr>
          <w:rFonts w:ascii="TimesNewRomanPSMT" w:hAnsi="TimesNewRomanPSMT"/>
          <w:color w:val="000000"/>
          <w:sz w:val="28"/>
          <w:szCs w:val="28"/>
        </w:rPr>
        <w:br/>
        <w:t>відкритості, прозорості, свободи висловлювань, політичної неупередженості</w:t>
      </w:r>
      <w:r>
        <w:rPr>
          <w:rFonts w:ascii="TimesNewRomanPSMT" w:hAnsi="TimesNewRomanPSMT"/>
          <w:color w:val="000000"/>
          <w:sz w:val="28"/>
          <w:szCs w:val="28"/>
        </w:rPr>
        <w:br/>
        <w:t>та з обов’язковим розглядом пропозицій, поданих під час їх проведення.</w:t>
      </w:r>
      <w:r>
        <w:rPr>
          <w:rFonts w:ascii="TimesNewRomanPSMT" w:hAnsi="TimesNewRomanPSMT"/>
          <w:color w:val="000000"/>
          <w:sz w:val="28"/>
          <w:szCs w:val="28"/>
        </w:rPr>
        <w:br/>
        <w:t>2. Ніхто не може бути примушений до участі або неучасті в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слуханнях, окрім осіб, визначених у пункті 4 статті 10 розділу</w:t>
      </w:r>
      <w:r>
        <w:rPr>
          <w:rFonts w:ascii="TimesNewRomanPSMT" w:hAnsi="TimesNewRomanPSMT"/>
          <w:color w:val="000000"/>
          <w:sz w:val="28"/>
          <w:szCs w:val="28"/>
        </w:rPr>
        <w:br/>
        <w:t>ІІІ цього 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  <w:t>3. Громадські слухання мають відкритий характер. Кожен може взяти</w:t>
      </w:r>
      <w:r>
        <w:rPr>
          <w:rFonts w:ascii="TimesNewRomanPSMT" w:hAnsi="TimesNewRomanPSMT"/>
          <w:color w:val="000000"/>
          <w:sz w:val="28"/>
          <w:szCs w:val="28"/>
        </w:rPr>
        <w:br/>
        <w:t>участь у громадських слуханнях.</w:t>
      </w:r>
      <w:r>
        <w:rPr>
          <w:rFonts w:ascii="TimesNewRomanPSMT" w:hAnsi="TimesNewRomanPSMT"/>
          <w:color w:val="000000"/>
          <w:sz w:val="28"/>
          <w:szCs w:val="28"/>
        </w:rPr>
        <w:br/>
        <w:t>4. Уся інформація (у тому числі копії документів), пов’язана з</w:t>
      </w:r>
      <w:r>
        <w:rPr>
          <w:rFonts w:ascii="TimesNewRomanPSMT" w:hAnsi="TimesNewRomanPSMT"/>
          <w:color w:val="000000"/>
          <w:sz w:val="28"/>
          <w:szCs w:val="28"/>
        </w:rPr>
        <w:br/>
        <w:t>ініціюванням, підготовкою, проведенням громадських слухань, розглядом</w:t>
      </w:r>
      <w:r>
        <w:rPr>
          <w:rFonts w:ascii="TimesNewRomanPSMT" w:hAnsi="TimesNewRomanPSMT"/>
          <w:color w:val="000000"/>
          <w:sz w:val="28"/>
          <w:szCs w:val="28"/>
        </w:rPr>
        <w:br/>
        <w:t>прийнятих на них рішень, а також рішення органів місцевого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самоврядування, акти посадових осіб, прийняті за результатами їх розгляду,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розміщуються на офіційному веб-сайті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можуть розповсюджуватись в засобах масової інформації та іншими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способами відповідно до вимог цього 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  <w:t>5. Кожен має право виступити на громадських слуханнях в порядку,</w:t>
      </w:r>
      <w:r>
        <w:rPr>
          <w:rFonts w:ascii="TimesNewRomanPSMT" w:hAnsi="TimesNewRomanPSMT"/>
          <w:color w:val="000000"/>
          <w:sz w:val="28"/>
          <w:szCs w:val="28"/>
        </w:rPr>
        <w:br/>
        <w:t>встановленому цим Положенням.</w:t>
      </w:r>
      <w:r>
        <w:rPr>
          <w:rFonts w:ascii="TimesNewRomanPSMT" w:hAnsi="TimesNewRomanPSMT"/>
          <w:color w:val="000000"/>
          <w:sz w:val="28"/>
          <w:szCs w:val="28"/>
        </w:rPr>
        <w:br/>
        <w:t>6. Під час ініціювання, підготовки, проведення, а також після</w:t>
      </w:r>
      <w:r>
        <w:rPr>
          <w:rFonts w:ascii="TimesNewRomanPSMT" w:hAnsi="TimesNewRomanPSMT"/>
          <w:color w:val="000000"/>
          <w:sz w:val="28"/>
          <w:szCs w:val="28"/>
        </w:rPr>
        <w:br/>
        <w:t>проведення громадських слухань, не може чинитися перешкод для діяльності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представників засобів масової інформації.</w:t>
      </w:r>
      <w:r>
        <w:rPr>
          <w:rFonts w:ascii="TimesNewRomanPSMT" w:hAnsi="TimesNewRomanPSMT"/>
          <w:color w:val="000000"/>
          <w:sz w:val="28"/>
          <w:szCs w:val="28"/>
        </w:rPr>
        <w:br/>
        <w:t>7. Громадські слухання не можуть використовуватися для політичної,</w:t>
      </w:r>
      <w:r>
        <w:rPr>
          <w:rFonts w:ascii="TimesNewRomanPSMT" w:hAnsi="TimesNewRomanPSMT"/>
          <w:color w:val="000000"/>
          <w:sz w:val="28"/>
          <w:szCs w:val="28"/>
        </w:rPr>
        <w:br/>
        <w:t>у тому числі передвиборчої агітації.</w:t>
      </w:r>
      <w:r>
        <w:rPr>
          <w:rFonts w:ascii="TimesNewRomanPSMT" w:hAnsi="TimesNewRomanPSMT"/>
          <w:color w:val="000000"/>
          <w:sz w:val="28"/>
          <w:szCs w:val="28"/>
        </w:rPr>
        <w:br/>
        <w:t>8. Подані на громадських слуханнях пропозиції розглядаються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органами місцевого самоврядування та їх посадовими особами у визначені</w:t>
      </w:r>
      <w:r>
        <w:rPr>
          <w:rFonts w:ascii="TimesNewRomanPSMT" w:hAnsi="TimesNewRomanPSMT"/>
          <w:color w:val="000000"/>
          <w:sz w:val="28"/>
          <w:szCs w:val="28"/>
        </w:rPr>
        <w:br/>
        <w:t>цим Положенням строки, і за результатами такого розгляду обов’язково</w:t>
      </w:r>
      <w:r>
        <w:rPr>
          <w:rFonts w:ascii="TimesNewRomanPSMT" w:hAnsi="TimesNewRomanPSMT"/>
          <w:color w:val="000000"/>
          <w:sz w:val="28"/>
          <w:szCs w:val="28"/>
        </w:rPr>
        <w:br/>
        <w:t>приймаються рішення про врахування, часткове врахування чи відхилення</w:t>
      </w:r>
      <w:r>
        <w:rPr>
          <w:rFonts w:ascii="TimesNewRomanPSMT" w:hAnsi="TimesNewRomanPSMT"/>
          <w:color w:val="000000"/>
          <w:sz w:val="28"/>
          <w:szCs w:val="28"/>
        </w:rPr>
        <w:br/>
        <w:t>кожної пропозиції.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4. 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Предмет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Предметом обговорення на громадських слуханнях можуть бути</w:t>
      </w:r>
      <w:r>
        <w:rPr>
          <w:rFonts w:ascii="TimesNewRomanPSMT" w:hAnsi="TimesNewRomanPSMT"/>
          <w:color w:val="000000"/>
          <w:sz w:val="28"/>
          <w:szCs w:val="28"/>
        </w:rPr>
        <w:br/>
        <w:t>будь-які питання, що належать до відання місцевого самоврядування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ОТГ, у тому числі, але не обмежуючись цим: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1.1. Проекти нормативно-правових актів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сільського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голови, ради,</w:t>
      </w:r>
      <w:r>
        <w:rPr>
          <w:rFonts w:ascii="TimesNewRomanPSMT" w:hAnsi="TimesNewRomanPSMT"/>
          <w:color w:val="000000"/>
          <w:sz w:val="28"/>
          <w:szCs w:val="28"/>
        </w:rPr>
        <w:br/>
        <w:t>виконавчих органів с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ільської </w:t>
      </w:r>
      <w:r>
        <w:rPr>
          <w:rFonts w:ascii="TimesNewRomanPSMT" w:hAnsi="TimesNewRomanPSMT"/>
          <w:color w:val="000000"/>
          <w:sz w:val="28"/>
          <w:szCs w:val="28"/>
        </w:rPr>
        <w:t>ради.</w:t>
      </w:r>
      <w:r>
        <w:rPr>
          <w:rFonts w:ascii="TimesNewRomanPSMT" w:hAnsi="TimesNewRomanPSMT"/>
          <w:color w:val="000000"/>
          <w:sz w:val="28"/>
          <w:szCs w:val="28"/>
        </w:rPr>
        <w:br/>
        <w:t>1.2. Проекти та програми, що виконуються чи плануються до</w:t>
      </w:r>
      <w:r>
        <w:rPr>
          <w:rFonts w:ascii="TimesNewRomanPSMT" w:hAnsi="TimesNewRomanPSMT"/>
          <w:color w:val="000000"/>
          <w:sz w:val="28"/>
          <w:szCs w:val="28"/>
        </w:rPr>
        <w:br/>
        <w:t>виконання в громаді.</w:t>
      </w:r>
      <w:r>
        <w:rPr>
          <w:rFonts w:ascii="TimesNewRomanPSMT" w:hAnsi="TimesNewRomanPSMT"/>
          <w:color w:val="000000"/>
          <w:sz w:val="28"/>
          <w:szCs w:val="28"/>
        </w:rPr>
        <w:br/>
        <w:t>1.3. Звіти, доповіді чи інформація про роботу с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сільського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голови,</w:t>
      </w:r>
      <w:r>
        <w:rPr>
          <w:rFonts w:ascii="TimesNewRomanPSMT" w:hAnsi="TimesNewRomanPSMT"/>
          <w:color w:val="000000"/>
          <w:sz w:val="28"/>
          <w:szCs w:val="28"/>
        </w:rPr>
        <w:br/>
        <w:t>депутатів с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 виконавчих органів с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 її секретаря,</w:t>
      </w:r>
      <w:r>
        <w:rPr>
          <w:rFonts w:ascii="TimesNewRomanPSMT" w:hAnsi="TimesNewRomanPSMT"/>
          <w:color w:val="000000"/>
          <w:sz w:val="28"/>
          <w:szCs w:val="28"/>
        </w:rPr>
        <w:br/>
        <w:t>керівників виконавчих органів ради та інших посадових осіб місцевого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самоврядування, комунальних підприємств, установ, організацій.</w:t>
      </w:r>
      <w:r>
        <w:rPr>
          <w:rFonts w:ascii="TimesNewRomanPSMT" w:hAnsi="TimesNewRomanPSMT"/>
          <w:color w:val="000000"/>
          <w:sz w:val="28"/>
          <w:szCs w:val="28"/>
        </w:rPr>
        <w:br/>
        <w:t>1.4. Звіти посадових осіб підприємств, установ і організацій – надавачів</w:t>
      </w:r>
      <w:r>
        <w:rPr>
          <w:rFonts w:ascii="TimesNewRomanPSMT" w:hAnsi="TimesNewRomanPSMT"/>
          <w:color w:val="000000"/>
          <w:sz w:val="28"/>
          <w:szCs w:val="28"/>
        </w:rPr>
        <w:br/>
        <w:t>послуг, які відповідно до законодавства мають забезпечуватися органами</w:t>
      </w:r>
      <w:r>
        <w:rPr>
          <w:rFonts w:ascii="TimesNewRomanPSMT" w:hAnsi="TimesNewRomanPSMT"/>
          <w:color w:val="000000"/>
          <w:sz w:val="28"/>
          <w:szCs w:val="28"/>
        </w:rPr>
        <w:br/>
        <w:t>місцевого самоврядування.</w:t>
      </w:r>
      <w:r>
        <w:rPr>
          <w:rFonts w:ascii="TimesNewRomanPSMT" w:hAnsi="TimesNewRomanPSMT"/>
          <w:color w:val="000000"/>
          <w:sz w:val="28"/>
          <w:szCs w:val="28"/>
        </w:rPr>
        <w:br/>
        <w:t>1.5. Інформація про вирішення окремих питань, які зачіпають інтереси</w:t>
      </w:r>
      <w:r>
        <w:rPr>
          <w:rFonts w:ascii="TimesNewRomanPSMT" w:hAnsi="TimesNewRomanPSMT"/>
          <w:color w:val="000000"/>
          <w:sz w:val="28"/>
          <w:szCs w:val="28"/>
        </w:rPr>
        <w:br/>
        <w:t>всіх членів громади або її окремих частин.</w:t>
      </w:r>
      <w:r>
        <w:rPr>
          <w:rFonts w:ascii="TimesNewRomanPSMT" w:hAnsi="TimesNewRomanPSMT"/>
          <w:color w:val="000000"/>
          <w:sz w:val="28"/>
          <w:szCs w:val="28"/>
        </w:rPr>
        <w:br/>
        <w:t>1.6. Проекти містобудівної документації.</w:t>
      </w:r>
      <w:r>
        <w:rPr>
          <w:rFonts w:ascii="TimesNewRomanPSMT" w:hAnsi="TimesNewRomanPSMT"/>
          <w:color w:val="000000"/>
          <w:sz w:val="28"/>
          <w:szCs w:val="28"/>
        </w:rPr>
        <w:br/>
        <w:t>1.7. Інші питання місцевого значення, ініційовані особами, зазначеними</w:t>
      </w:r>
      <w:r>
        <w:rPr>
          <w:rFonts w:ascii="TimesNewRomanPSMT" w:hAnsi="TimesNewRomanPSMT"/>
          <w:color w:val="000000"/>
          <w:sz w:val="28"/>
          <w:szCs w:val="28"/>
        </w:rPr>
        <w:br/>
        <w:t>в статті 6 розділу 2 цього 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Стаття 5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. Види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Громадські слухання можуть проводитися з питань, які стосуються:</w:t>
      </w:r>
      <w:r>
        <w:rPr>
          <w:rFonts w:ascii="TimesNewRomanPSMT" w:hAnsi="TimesNewRomanPSMT"/>
          <w:color w:val="000000"/>
          <w:sz w:val="28"/>
          <w:szCs w:val="28"/>
        </w:rPr>
        <w:br/>
        <w:t>1.1. Всіх членів громади.</w:t>
      </w:r>
      <w:r>
        <w:rPr>
          <w:rFonts w:ascii="TimesNewRomanPSMT" w:hAnsi="TimesNewRomanPSMT"/>
          <w:color w:val="000000"/>
          <w:sz w:val="28"/>
          <w:szCs w:val="28"/>
        </w:rPr>
        <w:br/>
        <w:t>1.2. Частини членів громади, що мешкають у межах селища, сіл, що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входять до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ОТГ, </w:t>
      </w:r>
      <w:r w:rsidR="00F07C3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 вулиці, будинку(-ків) тощо.</w:t>
      </w:r>
    </w:p>
    <w:p w:rsidR="00F07C33" w:rsidRDefault="00F07C33">
      <w:pPr>
        <w:rPr>
          <w:rFonts w:ascii="TimesNewRomanPSMT" w:hAnsi="TimesNewRomanPSMT"/>
          <w:color w:val="000000"/>
          <w:sz w:val="28"/>
          <w:szCs w:val="28"/>
        </w:rPr>
      </w:pPr>
    </w:p>
    <w:p w:rsidR="00BD16D3" w:rsidRDefault="00F3658D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Розділ ІІ. 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ІНІЦІЮВАННЯ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Стаття 6. </w:t>
      </w:r>
      <w:r w:rsidRPr="00F07C33">
        <w:rPr>
          <w:rFonts w:ascii="TimesNewRomanPS-BoldMT" w:hAnsi="TimesNewRomanPS-BoldMT"/>
          <w:b/>
          <w:color w:val="000000"/>
          <w:sz w:val="28"/>
          <w:szCs w:val="28"/>
        </w:rPr>
        <w:t>Ініціатори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Ініціатором загальноміських громадських слухань можуть бути:</w:t>
      </w:r>
      <w:r>
        <w:rPr>
          <w:rFonts w:ascii="TimesNewRomanPSMT" w:hAnsi="TimesNewRomanPSMT"/>
          <w:color w:val="000000"/>
          <w:sz w:val="28"/>
          <w:szCs w:val="28"/>
        </w:rPr>
        <w:br/>
        <w:t>1.1. Ініціативна група членів територіальної громади в кількості від 3</w:t>
      </w:r>
      <w:r>
        <w:rPr>
          <w:rFonts w:ascii="TimesNewRomanPSMT" w:hAnsi="TimesNewRomanPSMT"/>
          <w:color w:val="000000"/>
          <w:sz w:val="28"/>
          <w:szCs w:val="28"/>
        </w:rPr>
        <w:br/>
        <w:t>до 9 осіб, обрана на зборах членів громади.</w:t>
      </w:r>
      <w:r>
        <w:rPr>
          <w:rFonts w:ascii="TimesNewRomanPSMT" w:hAnsi="TimesNewRomanPSMT"/>
          <w:color w:val="000000"/>
          <w:sz w:val="28"/>
          <w:szCs w:val="28"/>
        </w:rPr>
        <w:br/>
        <w:t>1.2. Не менше трьох громадських об’єднань, благодійних організацій,</w:t>
      </w:r>
      <w:r>
        <w:rPr>
          <w:rFonts w:ascii="TimesNewRomanPSMT" w:hAnsi="TimesNewRomanPSMT"/>
          <w:color w:val="000000"/>
          <w:sz w:val="28"/>
          <w:szCs w:val="28"/>
        </w:rPr>
        <w:br/>
        <w:t>об’єднань співвласників багатоквартирних будинків, органів самоорганізації</w:t>
      </w:r>
      <w:r>
        <w:rPr>
          <w:rFonts w:ascii="TimesNewRomanPSMT" w:hAnsi="TimesNewRomanPSMT"/>
          <w:color w:val="000000"/>
          <w:sz w:val="28"/>
          <w:szCs w:val="28"/>
        </w:rPr>
        <w:br/>
        <w:t>населення, що поширюють свою діяльність на територію селища, сіл .</w:t>
      </w:r>
      <w:r>
        <w:rPr>
          <w:rFonts w:ascii="TimesNewRomanPSMT" w:hAnsi="TimesNewRomanPSMT"/>
          <w:color w:val="000000"/>
          <w:sz w:val="28"/>
          <w:szCs w:val="28"/>
        </w:rPr>
        <w:br/>
        <w:t>1.3. С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ільський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голова, с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ільська </w:t>
      </w:r>
      <w:r>
        <w:rPr>
          <w:rFonts w:ascii="TimesNewRomanPSMT" w:hAnsi="TimesNewRomanPSMT"/>
          <w:color w:val="000000"/>
          <w:sz w:val="28"/>
          <w:szCs w:val="28"/>
        </w:rPr>
        <w:t>рада, група депутатів в кількості не</w:t>
      </w:r>
      <w:r>
        <w:rPr>
          <w:rFonts w:ascii="TimesNewRomanPSMT" w:hAnsi="TimesNewRomanPSMT"/>
          <w:color w:val="000000"/>
          <w:sz w:val="28"/>
          <w:szCs w:val="28"/>
        </w:rPr>
        <w:br/>
        <w:t>менше мінімального чисельного складу постійної комісії, встановленого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Регламентом ради.</w:t>
      </w:r>
      <w:r>
        <w:rPr>
          <w:rFonts w:ascii="TimesNewRomanPSMT" w:hAnsi="TimesNewRomanPSMT"/>
          <w:color w:val="000000"/>
          <w:sz w:val="28"/>
          <w:szCs w:val="28"/>
        </w:rPr>
        <w:br/>
        <w:t>1.4. Староста населеного пункту, який входить до громади.</w:t>
      </w:r>
      <w:r>
        <w:rPr>
          <w:rFonts w:ascii="TimesNewRomanPSMT" w:hAnsi="TimesNewRomanPSMT"/>
          <w:color w:val="000000"/>
          <w:sz w:val="28"/>
          <w:szCs w:val="28"/>
        </w:rPr>
        <w:br/>
        <w:t>2. У разі проведення громадських слухань у межах одного з населених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пунктів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ОТГ, необхідна кількість членів села обчислюється</w:t>
      </w:r>
      <w:r>
        <w:rPr>
          <w:rFonts w:ascii="TimesNewRomanPSMT" w:hAnsi="TimesNewRomanPSMT"/>
          <w:color w:val="000000"/>
          <w:sz w:val="28"/>
          <w:szCs w:val="28"/>
        </w:rPr>
        <w:br/>
        <w:t>пропорційно до кількості мешканців ОТГ.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7.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Подання ініціативи щодо проведення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Повідомлення про ініціативу щодо проведення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вноситься на ім’я с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ільського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голови у вигляді письмового звернення,</w:t>
      </w:r>
      <w:r>
        <w:rPr>
          <w:rFonts w:ascii="TimesNewRomanPSMT" w:hAnsi="TimesNewRomanPSMT"/>
          <w:color w:val="000000"/>
          <w:sz w:val="28"/>
          <w:szCs w:val="28"/>
        </w:rPr>
        <w:br/>
        <w:t>оформленого відповідно до вимог, передбачених Законом України «Про</w:t>
      </w:r>
      <w:r>
        <w:rPr>
          <w:rFonts w:ascii="TimesNewRomanPSMT" w:hAnsi="TimesNewRomanPSMT"/>
          <w:color w:val="000000"/>
          <w:sz w:val="28"/>
          <w:szCs w:val="28"/>
        </w:rPr>
        <w:br/>
        <w:t>звернення громадян», згідно із зразком, поданим у додатку 1 до цього</w:t>
      </w:r>
      <w:r>
        <w:rPr>
          <w:rFonts w:ascii="TimesNewRomanPSMT" w:hAnsi="TimesNewRomanPSMT"/>
          <w:color w:val="000000"/>
          <w:sz w:val="28"/>
          <w:szCs w:val="28"/>
        </w:rPr>
        <w:br/>
        <w:t>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  <w:t>2. У письмовому зверненні зазначаються:</w:t>
      </w:r>
      <w:r>
        <w:rPr>
          <w:rFonts w:ascii="TimesNewRomanPSMT" w:hAnsi="TimesNewRomanPSMT"/>
          <w:color w:val="000000"/>
          <w:sz w:val="28"/>
          <w:szCs w:val="28"/>
        </w:rPr>
        <w:br/>
        <w:t>2.1. Предмет громадських слухань (проблема, питання, проект рішення</w:t>
      </w:r>
      <w:r>
        <w:rPr>
          <w:rFonts w:ascii="TimesNewRomanPSMT" w:hAnsi="TimesNewRomanPSMT"/>
          <w:color w:val="000000"/>
          <w:sz w:val="28"/>
          <w:szCs w:val="28"/>
        </w:rPr>
        <w:br/>
        <w:t>та інше), що пропонується до розгляду.</w:t>
      </w:r>
      <w:r>
        <w:rPr>
          <w:rFonts w:ascii="TimesNewRomanPSMT" w:hAnsi="TimesNewRomanPSMT"/>
          <w:color w:val="000000"/>
          <w:sz w:val="28"/>
          <w:szCs w:val="28"/>
        </w:rPr>
        <w:br/>
        <w:t>2.2. Пропозиції щодо запрошених осіб.</w:t>
      </w:r>
      <w:r>
        <w:rPr>
          <w:rFonts w:ascii="TimesNewRomanPSMT" w:hAnsi="TimesNewRomanPSMT"/>
          <w:color w:val="000000"/>
          <w:sz w:val="28"/>
          <w:szCs w:val="28"/>
        </w:rPr>
        <w:br/>
        <w:t>2.3. Дата, час та місце запланованих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2.4. Прізвище, ім’я, по батькові та контакти особи, уповноваженої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представляти ініціатора.</w:t>
      </w:r>
      <w:r>
        <w:rPr>
          <w:rFonts w:ascii="TimesNewRomanPSMT" w:hAnsi="TimesNewRomanPSMT"/>
          <w:color w:val="000000"/>
          <w:sz w:val="28"/>
          <w:szCs w:val="28"/>
        </w:rPr>
        <w:br/>
        <w:t>2.5. Список і контакти осіб, які могли б увійти до складу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організаційного комітету з підготовки громадських слухань, якщо є</w:t>
      </w:r>
      <w:r>
        <w:rPr>
          <w:rFonts w:ascii="TimesNewRomanPSMT" w:hAnsi="TimesNewRomanPSMT"/>
          <w:color w:val="000000"/>
          <w:sz w:val="28"/>
          <w:szCs w:val="28"/>
        </w:rPr>
        <w:br/>
        <w:t>необхідність його створення (не більше п’яти).</w:t>
      </w:r>
      <w:r>
        <w:rPr>
          <w:rFonts w:ascii="TimesNewRomanPSMT" w:hAnsi="TimesNewRomanPSMT"/>
          <w:color w:val="000000"/>
          <w:sz w:val="28"/>
          <w:szCs w:val="28"/>
        </w:rPr>
        <w:br/>
        <w:t>3. До письмового звернення, а також у процесі підготовки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 – до дня їх проведення, можуть додаватися інформаційно-аналітичні</w:t>
      </w:r>
      <w:r>
        <w:rPr>
          <w:rFonts w:ascii="TimesNewRomanPSMT" w:hAnsi="TimesNewRomanPSMT"/>
          <w:color w:val="000000"/>
          <w:sz w:val="28"/>
          <w:szCs w:val="28"/>
        </w:rPr>
        <w:br/>
        <w:t>матеріали та проекти документів, що виносяться на слухання.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8.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Реєстрація ініціативи щодо проведення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Впродовж 3 робочих днів з моменту отримання радою письмового</w:t>
      </w:r>
      <w:r>
        <w:rPr>
          <w:rFonts w:ascii="TimesNewRomanPSMT" w:hAnsi="TimesNewRomanPSMT"/>
          <w:color w:val="000000"/>
          <w:sz w:val="28"/>
          <w:szCs w:val="28"/>
        </w:rPr>
        <w:br/>
        <w:t>звернення з ініціативою щодо проведення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уповноважена посадова особа або виконавчий орган з питань громадської</w:t>
      </w:r>
      <w:r>
        <w:rPr>
          <w:rFonts w:ascii="TimesNewRomanPSMT" w:hAnsi="TimesNewRomanPSMT"/>
          <w:color w:val="000000"/>
          <w:sz w:val="28"/>
          <w:szCs w:val="28"/>
        </w:rPr>
        <w:br/>
        <w:t>участі ради приймає одне з таких рішень:</w:t>
      </w:r>
      <w:r>
        <w:rPr>
          <w:rFonts w:ascii="TimesNewRomanPSMT" w:hAnsi="TimesNewRomanPSMT"/>
          <w:color w:val="000000"/>
          <w:sz w:val="28"/>
          <w:szCs w:val="28"/>
        </w:rPr>
        <w:br/>
        <w:t>1.1. Зареєструвати ініціативу щодо проведення громадських слухань у</w:t>
      </w:r>
      <w:r>
        <w:rPr>
          <w:rFonts w:ascii="TimesNewRomanPSMT" w:hAnsi="TimesNewRomanPSMT"/>
          <w:color w:val="000000"/>
          <w:sz w:val="28"/>
          <w:szCs w:val="28"/>
        </w:rPr>
        <w:br/>
        <w:t>Книзі реєстрації місцевих ініціатив, загальних зборів, громадських слухань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Грушівській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ОТГ.</w:t>
      </w:r>
      <w:r>
        <w:rPr>
          <w:rFonts w:ascii="TimesNewRomanPSMT" w:hAnsi="TimesNewRomanPSMT"/>
          <w:color w:val="000000"/>
          <w:sz w:val="28"/>
          <w:szCs w:val="28"/>
        </w:rPr>
        <w:br/>
        <w:t>1.2. Повернути письмове звернення для усунення недоліків відповідно</w:t>
      </w:r>
      <w:r>
        <w:rPr>
          <w:rFonts w:ascii="TimesNewRomanPSMT" w:hAnsi="TimesNewRomanPSMT"/>
          <w:color w:val="000000"/>
          <w:sz w:val="28"/>
          <w:szCs w:val="28"/>
        </w:rPr>
        <w:br/>
        <w:t>до пункту 3 цієї статті.</w:t>
      </w:r>
      <w:r>
        <w:rPr>
          <w:rFonts w:ascii="TimesNewRomanPSMT" w:hAnsi="TimesNewRomanPSMT"/>
          <w:color w:val="000000"/>
          <w:sz w:val="28"/>
          <w:szCs w:val="28"/>
        </w:rPr>
        <w:br/>
        <w:t>1.3. Відмовити в реєстрації ініціативи щодо проведення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 відповідно до пункту 5 цієї статті.</w:t>
      </w:r>
      <w:r>
        <w:rPr>
          <w:rFonts w:ascii="TimesNewRomanPSMT" w:hAnsi="TimesNewRomanPSMT"/>
          <w:color w:val="000000"/>
          <w:sz w:val="28"/>
          <w:szCs w:val="28"/>
        </w:rPr>
        <w:br/>
        <w:t>2. Про прийняте рішення в межах цього ж триденного строку</w:t>
      </w:r>
      <w:r>
        <w:rPr>
          <w:rFonts w:ascii="TimesNewRomanPSMT" w:hAnsi="TimesNewRomanPSMT"/>
          <w:color w:val="000000"/>
          <w:sz w:val="28"/>
          <w:szCs w:val="28"/>
        </w:rPr>
        <w:br/>
        <w:t>повідомляють особу, уповноважену представляти ініціатора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слухань, у письмовій формі, зазначаючи або номер реєстрації у Книзі</w:t>
      </w:r>
      <w:r>
        <w:rPr>
          <w:rFonts w:ascii="TimesNewRomanPSMT" w:hAnsi="TimesNewRomanPSMT"/>
          <w:color w:val="000000"/>
          <w:sz w:val="28"/>
          <w:szCs w:val="28"/>
        </w:rPr>
        <w:br/>
        <w:t>реєстрації місцевих ініціатив, загальних зборів, громадських слухань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Грушівській </w:t>
      </w:r>
      <w:r>
        <w:rPr>
          <w:rFonts w:ascii="TimesNewRomanPSMT" w:hAnsi="TimesNewRomanPSMT"/>
          <w:color w:val="000000"/>
          <w:sz w:val="28"/>
          <w:szCs w:val="28"/>
        </w:rPr>
        <w:t>ОТГ, або підстави повернення письмового звернення для</w:t>
      </w:r>
      <w:r>
        <w:rPr>
          <w:rFonts w:ascii="TimesNewRomanPSMT" w:hAnsi="TimesNewRomanPSMT"/>
          <w:color w:val="000000"/>
          <w:sz w:val="28"/>
          <w:szCs w:val="28"/>
        </w:rPr>
        <w:br/>
        <w:t>усунення недоліків, або підстави відмови в реєстрації відповідно до цього</w:t>
      </w:r>
      <w:r>
        <w:rPr>
          <w:rFonts w:ascii="TimesNewRomanPSMT" w:hAnsi="TimesNewRomanPSMT"/>
          <w:color w:val="000000"/>
          <w:sz w:val="28"/>
          <w:szCs w:val="28"/>
        </w:rPr>
        <w:br/>
        <w:t>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  <w:t>3. Письмове звернення з ініціативою щодо проведення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 повертається для усунення недоліків за наявності однієї або двох</w:t>
      </w:r>
      <w:r>
        <w:rPr>
          <w:rFonts w:ascii="TimesNewRomanPSMT" w:hAnsi="TimesNewRomanPSMT"/>
          <w:color w:val="000000"/>
          <w:sz w:val="28"/>
          <w:szCs w:val="28"/>
        </w:rPr>
        <w:br/>
        <w:t>таких підстав:</w:t>
      </w:r>
      <w:r>
        <w:rPr>
          <w:rFonts w:ascii="TimesNewRomanPSMT" w:hAnsi="TimesNewRomanPSMT"/>
          <w:color w:val="000000"/>
          <w:sz w:val="28"/>
          <w:szCs w:val="28"/>
        </w:rPr>
        <w:br/>
        <w:t>3.1. Не дотримано вимог до оформлення звернення, передбачених</w:t>
      </w:r>
      <w:r>
        <w:rPr>
          <w:rFonts w:ascii="TimesNewRomanPSMT" w:hAnsi="TimesNewRomanPSMT"/>
          <w:color w:val="000000"/>
          <w:sz w:val="28"/>
          <w:szCs w:val="28"/>
        </w:rPr>
        <w:br/>
        <w:t>Законом України «Про звернення громадян» і статті 7 розділу ІІ цього</w:t>
      </w:r>
      <w:r>
        <w:rPr>
          <w:rFonts w:ascii="TimesNewRomanPSMT" w:hAnsi="TimesNewRomanPSMT"/>
          <w:color w:val="000000"/>
          <w:sz w:val="28"/>
          <w:szCs w:val="28"/>
        </w:rPr>
        <w:br/>
        <w:t>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  <w:t>3.2. Звернулася недостатня кількість членів територіальної громади чи</w:t>
      </w:r>
      <w:r>
        <w:rPr>
          <w:rFonts w:ascii="TimesNewRomanPSMT" w:hAnsi="TimesNewRomanPSMT"/>
          <w:color w:val="000000"/>
          <w:sz w:val="28"/>
          <w:szCs w:val="28"/>
        </w:rPr>
        <w:br/>
        <w:t>суб’єктів, наділених правом ініціювати слухання.</w:t>
      </w:r>
      <w:r>
        <w:rPr>
          <w:rFonts w:ascii="TimesNewRomanPSMT" w:hAnsi="TimesNewRomanPSMT"/>
          <w:color w:val="000000"/>
          <w:sz w:val="28"/>
          <w:szCs w:val="28"/>
        </w:rPr>
        <w:br/>
        <w:t>3.3. Повертати письмове звернення для усунення недоліків з інших</w:t>
      </w:r>
      <w:r>
        <w:rPr>
          <w:rFonts w:ascii="TimesNewRomanPSMT" w:hAnsi="TimesNewRomanPSMT"/>
          <w:color w:val="000000"/>
          <w:sz w:val="28"/>
          <w:szCs w:val="28"/>
        </w:rPr>
        <w:br/>
        <w:t>підстав забороняється.</w:t>
      </w:r>
      <w:r>
        <w:rPr>
          <w:rFonts w:ascii="TimesNewRomanPSMT" w:hAnsi="TimesNewRomanPSMT"/>
          <w:color w:val="000000"/>
          <w:sz w:val="28"/>
          <w:szCs w:val="28"/>
        </w:rPr>
        <w:br/>
        <w:t>4. Письмове звернення допрацьовується і подається до ради впродовж</w:t>
      </w:r>
      <w:r>
        <w:rPr>
          <w:rFonts w:ascii="TimesNewRomanPSMT" w:hAnsi="TimesNewRomanPSMT"/>
          <w:color w:val="000000"/>
          <w:sz w:val="28"/>
          <w:szCs w:val="28"/>
        </w:rPr>
        <w:br/>
        <w:t>5 робочих днів з моменту отримання особою, уповноваженою представляти</w:t>
      </w:r>
      <w:r>
        <w:rPr>
          <w:rFonts w:ascii="TimesNewRomanPSMT" w:hAnsi="TimesNewRomanPSMT"/>
          <w:color w:val="000000"/>
          <w:sz w:val="28"/>
          <w:szCs w:val="28"/>
        </w:rPr>
        <w:br/>
        <w:t>ініціатора, відповідного письмового повідомлення. У разі, якщо недоліки в</w:t>
      </w:r>
      <w:r>
        <w:rPr>
          <w:rFonts w:ascii="TimesNewRomanPSMT" w:hAnsi="TimesNewRomanPSMT"/>
          <w:color w:val="000000"/>
          <w:sz w:val="28"/>
          <w:szCs w:val="28"/>
        </w:rPr>
        <w:br/>
        <w:t>цей строк не усунуто, звернення залишається без розгляду.</w:t>
      </w:r>
      <w:r>
        <w:rPr>
          <w:rFonts w:ascii="TimesNewRomanPSMT" w:hAnsi="TimesNewRomanPSMT"/>
          <w:color w:val="000000"/>
          <w:sz w:val="28"/>
          <w:szCs w:val="28"/>
        </w:rPr>
        <w:br/>
        <w:t>5. Відмовляють у реєстрації ініціативи щодо проведення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 за наявності однієї чи двох таких підстав:</w:t>
      </w:r>
      <w:r>
        <w:rPr>
          <w:rFonts w:ascii="TimesNewRomanPSMT" w:hAnsi="TimesNewRomanPSMT"/>
          <w:color w:val="000000"/>
          <w:sz w:val="28"/>
          <w:szCs w:val="28"/>
        </w:rPr>
        <w:br/>
        <w:t>5.1. Запропонований предмет громадських слухань, не належить до</w:t>
      </w:r>
      <w:r>
        <w:rPr>
          <w:rFonts w:ascii="TimesNewRomanPSMT" w:hAnsi="TimesNewRomanPSMT"/>
          <w:color w:val="000000"/>
          <w:sz w:val="28"/>
          <w:szCs w:val="28"/>
        </w:rPr>
        <w:br/>
        <w:t>відання місцевого самоврядування.</w:t>
      </w:r>
      <w:r>
        <w:rPr>
          <w:rFonts w:ascii="TimesNewRomanPSMT" w:hAnsi="TimesNewRomanPSMT"/>
          <w:color w:val="000000"/>
          <w:sz w:val="28"/>
          <w:szCs w:val="28"/>
        </w:rPr>
        <w:br/>
        <w:t>5.2. Звернувся суб’єкт, не наділений правом звертатися з ініціативою</w:t>
      </w:r>
      <w:r>
        <w:rPr>
          <w:rFonts w:ascii="TimesNewRomanPSMT" w:hAnsi="TimesNewRomanPSMT"/>
          <w:color w:val="000000"/>
          <w:sz w:val="28"/>
          <w:szCs w:val="28"/>
        </w:rPr>
        <w:br/>
        <w:t>щодо проведення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5.3. Відмовляти в реєстрації ініціативи з інших підстав забороняється.</w:t>
      </w:r>
      <w:r>
        <w:rPr>
          <w:rFonts w:ascii="TimesNewRomanPSMT" w:hAnsi="TimesNewRomanPSMT"/>
          <w:color w:val="000000"/>
          <w:sz w:val="28"/>
          <w:szCs w:val="28"/>
        </w:rPr>
        <w:br/>
        <w:t>6. Інформація про надходження письмового звернення з ініціативою</w:t>
      </w:r>
      <w:r>
        <w:rPr>
          <w:rFonts w:ascii="TimesNewRomanPSMT" w:hAnsi="TimesNewRomanPSMT"/>
          <w:color w:val="000000"/>
          <w:sz w:val="28"/>
          <w:szCs w:val="28"/>
        </w:rPr>
        <w:br/>
        <w:t>щодо проведення громадських слухань, а саме звернення та всі подані</w:t>
      </w:r>
      <w:r>
        <w:rPr>
          <w:rFonts w:ascii="TimesNewRomanPSMT" w:hAnsi="TimesNewRomanPSMT"/>
          <w:color w:val="000000"/>
          <w:sz w:val="28"/>
          <w:szCs w:val="28"/>
        </w:rPr>
        <w:br/>
        <w:t>(відразу чи потім) матеріали, письмове повідомлення про реєстрацію</w:t>
      </w:r>
      <w:r>
        <w:rPr>
          <w:rFonts w:ascii="TimesNewRomanPSMT" w:hAnsi="TimesNewRomanPSMT"/>
          <w:color w:val="000000"/>
          <w:sz w:val="28"/>
          <w:szCs w:val="28"/>
        </w:rPr>
        <w:br/>
        <w:t>ініціативи щодо проведення громадських слухань, повернення для усунення</w:t>
      </w:r>
      <w:r>
        <w:rPr>
          <w:rFonts w:ascii="TimesNewRomanPSMT" w:hAnsi="TimesNewRomanPSMT"/>
          <w:color w:val="000000"/>
          <w:sz w:val="28"/>
          <w:szCs w:val="28"/>
        </w:rPr>
        <w:br/>
        <w:t>недоліків чи обґрунтована відмова в реєстрації, розміщується на офіційному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веб-сайті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Грушівської </w:t>
      </w:r>
      <w:r>
        <w:rPr>
          <w:rFonts w:ascii="TimesNewRomanPSMT" w:hAnsi="TimesNewRomanPSMT"/>
          <w:color w:val="000000"/>
          <w:sz w:val="28"/>
          <w:szCs w:val="28"/>
        </w:rPr>
        <w:t>с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ільської </w:t>
      </w:r>
      <w:r>
        <w:rPr>
          <w:rFonts w:ascii="TimesNewRomanPSMT" w:hAnsi="TimesNewRomanPSMT"/>
          <w:color w:val="000000"/>
          <w:sz w:val="28"/>
          <w:szCs w:val="28"/>
        </w:rPr>
        <w:t>ради впродовж 5 робочих днів з</w:t>
      </w:r>
      <w:r>
        <w:rPr>
          <w:rFonts w:ascii="TimesNewRomanPSMT" w:hAnsi="TimesNewRomanPSMT"/>
          <w:color w:val="000000"/>
          <w:sz w:val="28"/>
          <w:szCs w:val="28"/>
        </w:rPr>
        <w:br/>
        <w:t>моменту отримання звернення, матеріалів чи підписання повідомлення.</w:t>
      </w:r>
    </w:p>
    <w:p w:rsidR="00725C4A" w:rsidRDefault="00F3658D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Розділ ІІІ.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ПІДГОТОВКА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Стаття 9.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Загальні питання підготовки і проведення громадських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br/>
        <w:t>слухань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Підготовка громадських слухань, у тому числі вирішення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організаційно-технічних питань, здійснюється уповноваженим виконавчим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органом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в співпраці з ініціатором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2. Уповноважений виконавчий орган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зобов’язаний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організувати підготовку громадських слухань таким чином, щоб вони</w:t>
      </w:r>
      <w:r>
        <w:rPr>
          <w:rFonts w:ascii="TimesNewRomanPSMT" w:hAnsi="TimesNewRomanPSMT"/>
          <w:color w:val="000000"/>
          <w:sz w:val="28"/>
          <w:szCs w:val="28"/>
        </w:rPr>
        <w:br/>
        <w:t>відбулися в дату, час і місці, запропоновані ініціаторами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слухань, або в іншу дату або час, узгоджені з особою, уповноваженою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представляти ініціатора громадських слухань, але не пізніше 14 календарних</w:t>
      </w:r>
      <w:r>
        <w:rPr>
          <w:rFonts w:ascii="TimesNewRomanPSMT" w:hAnsi="TimesNewRomanPSMT"/>
          <w:color w:val="000000"/>
          <w:sz w:val="28"/>
          <w:szCs w:val="28"/>
        </w:rPr>
        <w:br/>
        <w:t>днів від запропонованої дати.</w:t>
      </w:r>
      <w:r>
        <w:rPr>
          <w:rFonts w:ascii="TimesNewRomanPSMT" w:hAnsi="TimesNewRomanPSMT"/>
          <w:color w:val="000000"/>
          <w:sz w:val="28"/>
          <w:szCs w:val="28"/>
        </w:rPr>
        <w:br/>
        <w:t>3. Органи й посадові особи місцевого самоврядування, керівники</w:t>
      </w:r>
      <w:r>
        <w:rPr>
          <w:rFonts w:ascii="TimesNewRomanPSMT" w:hAnsi="TimesNewRomanPSMT"/>
          <w:color w:val="000000"/>
          <w:sz w:val="28"/>
          <w:szCs w:val="28"/>
        </w:rPr>
        <w:br/>
        <w:t>комунальних підприємств, установ та організацій сприяють проведенню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 і надають необхідні матеріали на прохання ініціаторів,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організаційного комітету чи уповноваженому виконавчому органу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br/>
        <w:t>ради.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10.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Підготовка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Впродовж 5 робочих днів з моменту отримання радою належно</w:t>
      </w:r>
      <w:r>
        <w:rPr>
          <w:rFonts w:ascii="TimesNewRomanPSMT" w:hAnsi="TimesNewRomanPSMT"/>
          <w:color w:val="000000"/>
          <w:sz w:val="28"/>
          <w:szCs w:val="28"/>
        </w:rPr>
        <w:br/>
        <w:t>оформленого звернення з ініціативою щодо проведення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голова видає розпорядження про заходи з підготовки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 У розпорядженні врегульовуються такі питання:</w:t>
      </w:r>
      <w:r>
        <w:rPr>
          <w:rFonts w:ascii="TimesNewRomanPSMT" w:hAnsi="TimesNewRomanPSMT"/>
          <w:color w:val="000000"/>
          <w:sz w:val="28"/>
          <w:szCs w:val="28"/>
        </w:rPr>
        <w:br/>
        <w:t>2.1. Предмет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2.2. Дата, час, місце їх проведення.</w:t>
      </w:r>
      <w:r>
        <w:rPr>
          <w:rFonts w:ascii="TimesNewRomanPSMT" w:hAnsi="TimesNewRomanPSMT"/>
          <w:color w:val="000000"/>
          <w:sz w:val="28"/>
          <w:szCs w:val="28"/>
        </w:rPr>
        <w:br/>
        <w:t>2.3. Ініціатор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2.4. Посадові особи органів місцевого самоврядування, відповідальні за</w:t>
      </w:r>
      <w:r>
        <w:rPr>
          <w:rFonts w:ascii="TimesNewRomanPSMT" w:hAnsi="TimesNewRomanPSMT"/>
          <w:color w:val="000000"/>
          <w:sz w:val="28"/>
          <w:szCs w:val="28"/>
        </w:rPr>
        <w:br/>
        <w:t>своєчасну і якісну підготовку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2.5. Особи, що запрошуються на слухання.</w:t>
      </w:r>
      <w:r>
        <w:rPr>
          <w:rFonts w:ascii="TimesNewRomanPSMT" w:hAnsi="TimesNewRomanPSMT"/>
          <w:color w:val="000000"/>
          <w:sz w:val="28"/>
          <w:szCs w:val="28"/>
        </w:rPr>
        <w:br/>
        <w:t>2.6. Заходи з підготовки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2.7. Створення в разі необхідності організаційного комітету з</w:t>
      </w:r>
      <w:r>
        <w:rPr>
          <w:rFonts w:ascii="TimesNewRomanPSMT" w:hAnsi="TimesNewRomanPSMT"/>
          <w:color w:val="000000"/>
          <w:sz w:val="28"/>
          <w:szCs w:val="28"/>
        </w:rPr>
        <w:br/>
        <w:t>підготовки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2.8. Створення в разі необхідності експертних груп.</w:t>
      </w:r>
      <w:r>
        <w:rPr>
          <w:rFonts w:ascii="TimesNewRomanPSMT" w:hAnsi="TimesNewRomanPSMT"/>
          <w:color w:val="000000"/>
          <w:sz w:val="28"/>
          <w:szCs w:val="28"/>
        </w:rPr>
        <w:br/>
        <w:t>3. Громадські слухання призначаються, як правило, на неробочий день</w:t>
      </w:r>
      <w:r>
        <w:rPr>
          <w:rFonts w:ascii="TimesNewRomanPSMT" w:hAnsi="TimesNewRomanPSMT"/>
          <w:color w:val="000000"/>
          <w:sz w:val="28"/>
          <w:szCs w:val="28"/>
        </w:rPr>
        <w:br/>
        <w:t>або неробочий час у достатньому за кількістю місць приміщенні,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розташованому на території відповідної частини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села (селища)</w:t>
      </w:r>
      <w:r>
        <w:rPr>
          <w:rFonts w:ascii="TimesNewRomanPSMT" w:hAnsi="TimesNewRomanPSMT"/>
          <w:color w:val="000000"/>
          <w:sz w:val="28"/>
          <w:szCs w:val="28"/>
        </w:rPr>
        <w:br/>
        <w:t>4. Участь у громадських слуханнях обов’язкова для їх ініціаторів,</w:t>
      </w:r>
      <w:r>
        <w:rPr>
          <w:rFonts w:ascii="TimesNewRomanPSMT" w:hAnsi="TimesNewRomanPSMT"/>
          <w:color w:val="000000"/>
          <w:sz w:val="28"/>
          <w:szCs w:val="28"/>
        </w:rPr>
        <w:br/>
        <w:t>авторів проектів документів (актів), які виносяться на громадські слухання,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представників профільних депутатських комісій, виконавчих органів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сільської </w:t>
      </w:r>
      <w:r>
        <w:rPr>
          <w:rFonts w:ascii="TimesNewRomanPSMT" w:hAnsi="TimesNewRomanPSMT"/>
          <w:color w:val="000000"/>
          <w:sz w:val="28"/>
          <w:szCs w:val="28"/>
        </w:rPr>
        <w:t>ради, керівників комунальних підприємств, установ і організацій,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яких стосуються ці громадські слухання, депутатів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і посадових</w:t>
      </w:r>
      <w:r>
        <w:rPr>
          <w:rFonts w:ascii="TimesNewRomanPSMT" w:hAnsi="TimesNewRomanPSMT"/>
          <w:color w:val="000000"/>
          <w:sz w:val="28"/>
          <w:szCs w:val="28"/>
        </w:rPr>
        <w:br/>
        <w:t>осіб. Їх відсутність на громадських слуханнях не може бути підставою для</w:t>
      </w:r>
      <w:r>
        <w:rPr>
          <w:rFonts w:ascii="TimesNewRomanPSMT" w:hAnsi="TimesNewRomanPSMT"/>
          <w:color w:val="000000"/>
          <w:sz w:val="28"/>
          <w:szCs w:val="28"/>
        </w:rPr>
        <w:br/>
        <w:t>перенесення громадських слухань чи визнання їх такими, що не відбулися.</w:t>
      </w:r>
      <w:r>
        <w:rPr>
          <w:rFonts w:ascii="TimesNewRomanPSMT" w:hAnsi="TimesNewRomanPSMT"/>
          <w:color w:val="000000"/>
          <w:sz w:val="28"/>
          <w:szCs w:val="28"/>
        </w:rPr>
        <w:br/>
        <w:t>5. Розпорядження с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ільського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голови про заходи з підготовки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 оприлюднюється в порядку, передбаченому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законодавством, а також розміщується на офіційному веб-сайті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сільської </w:t>
      </w:r>
      <w:r>
        <w:rPr>
          <w:rFonts w:ascii="TimesNewRomanPSMT" w:hAnsi="TimesNewRomanPSMT"/>
          <w:color w:val="000000"/>
          <w:sz w:val="28"/>
          <w:szCs w:val="28"/>
        </w:rPr>
        <w:t>ради впродовж 5 робочих днів з моменту його підписання та у той</w:t>
      </w:r>
      <w:r>
        <w:rPr>
          <w:rFonts w:ascii="TimesNewRomanPSMT" w:hAnsi="TimesNewRomanPSMT"/>
          <w:color w:val="000000"/>
          <w:sz w:val="28"/>
          <w:szCs w:val="28"/>
        </w:rPr>
        <w:br/>
        <w:t>самий строк надсилається ініціатору громадських слухань, членам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організаційного комітету, експертних груп (у разі їх створення) і посадовим</w:t>
      </w:r>
      <w:r>
        <w:rPr>
          <w:rFonts w:ascii="TimesNewRomanPSMT" w:hAnsi="TimesNewRomanPSMT"/>
          <w:color w:val="000000"/>
          <w:sz w:val="28"/>
          <w:szCs w:val="28"/>
        </w:rPr>
        <w:br/>
        <w:t>особам, участь яких визнана обов’язковою.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11.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Організація громадських слухань ініціаторами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1. Якщо впродовж 5 робочих днів з моменту отримання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сільською</w:t>
      </w:r>
      <w:r>
        <w:rPr>
          <w:rFonts w:ascii="TimesNewRomanPSMT" w:hAnsi="TimesNewRomanPSMT"/>
          <w:color w:val="000000"/>
          <w:sz w:val="28"/>
          <w:szCs w:val="28"/>
        </w:rPr>
        <w:br/>
        <w:t>радою належно оформленого письмового звернення з ініціативою щодо</w:t>
      </w:r>
      <w:r>
        <w:rPr>
          <w:rFonts w:ascii="TimesNewRomanPSMT" w:hAnsi="TimesNewRomanPSMT"/>
          <w:color w:val="000000"/>
          <w:sz w:val="28"/>
          <w:szCs w:val="28"/>
        </w:rPr>
        <w:br/>
        <w:t>проведення громадських слухань не прийнято відповідного розпорядження</w:t>
      </w:r>
      <w:r>
        <w:rPr>
          <w:rFonts w:ascii="TimesNewRomanPSMT" w:hAnsi="TimesNewRomanPSMT"/>
          <w:color w:val="000000"/>
          <w:sz w:val="28"/>
          <w:szCs w:val="28"/>
        </w:rPr>
        <w:br/>
        <w:t>про заходи з підготовки громадських слухань, громадські слухання</w:t>
      </w:r>
      <w:r>
        <w:rPr>
          <w:rFonts w:ascii="TimesNewRomanPSMT" w:hAnsi="TimesNewRomanPSMT"/>
          <w:color w:val="000000"/>
          <w:sz w:val="28"/>
          <w:szCs w:val="28"/>
        </w:rPr>
        <w:br/>
        <w:t>проводяться за принципом «мовчазної згоди». Ініціатор сам визначає дату,</w:t>
      </w:r>
      <w:r>
        <w:rPr>
          <w:rFonts w:ascii="TimesNewRomanPSMT" w:hAnsi="TimesNewRomanPSMT"/>
          <w:color w:val="000000"/>
          <w:sz w:val="28"/>
          <w:szCs w:val="28"/>
        </w:rPr>
        <w:br/>
        <w:t>місце та час проведення громадських слухань, здійснює необхідні підготовчі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дії, про що повідомляє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сільського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голову та інших запрошених осіб не пізніше,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ніж у тижневий термін до дня проведення. Громадські слухання проводяться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 дотриманням вимог цього Положення.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12. 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t>Інформування громади про проведення громадських слухань</w:t>
      </w:r>
      <w:r w:rsidRPr="00BD16D3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Про організацію та проведення громадських слухань членів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громади повідомляють невідкладно з моменту прийняття посадовими</w:t>
      </w:r>
      <w:r>
        <w:rPr>
          <w:rFonts w:ascii="TimesNewRomanPSMT" w:hAnsi="TimesNewRomanPSMT"/>
          <w:color w:val="000000"/>
          <w:sz w:val="28"/>
          <w:szCs w:val="28"/>
        </w:rPr>
        <w:br/>
        <w:t>особами відповідного розпорядження, але не пізніше 7 календарних днів до</w:t>
      </w:r>
      <w:r>
        <w:rPr>
          <w:rFonts w:ascii="TimesNewRomanPSMT" w:hAnsi="TimesNewRomanPSMT"/>
          <w:color w:val="000000"/>
          <w:sz w:val="28"/>
          <w:szCs w:val="28"/>
        </w:rPr>
        <w:br/>
        <w:t>дня їх проведення.</w:t>
      </w:r>
      <w:r>
        <w:rPr>
          <w:rFonts w:ascii="TimesNewRomanPSMT" w:hAnsi="TimesNewRomanPSMT"/>
          <w:color w:val="000000"/>
          <w:sz w:val="28"/>
          <w:szCs w:val="28"/>
        </w:rPr>
        <w:br/>
        <w:t>2. Інформаційні повідомлення про організацію та проведення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 та відповідні матеріали обов’язково розміщуються на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офіційному веб-сайті </w:t>
      </w:r>
      <w:r w:rsidR="00BD16D3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та в офіційному</w:t>
      </w:r>
      <w:r>
        <w:rPr>
          <w:rFonts w:ascii="TimesNewRomanPSMT" w:hAnsi="TimesNewRomanPSMT"/>
          <w:color w:val="000000"/>
          <w:sz w:val="28"/>
          <w:szCs w:val="28"/>
        </w:rPr>
        <w:br/>
        <w:t>друкованому виданні ради (за наявності). Також вони можуть поширюватися</w:t>
      </w:r>
      <w:r>
        <w:rPr>
          <w:rFonts w:ascii="TimesNewRomanPSMT" w:hAnsi="TimesNewRomanPSMT"/>
          <w:color w:val="000000"/>
          <w:sz w:val="28"/>
          <w:szCs w:val="28"/>
        </w:rPr>
        <w:br/>
        <w:t>в будь-яких інших засобах масової інформації, соціальних мережах, усіма</w:t>
      </w:r>
      <w:r>
        <w:rPr>
          <w:rFonts w:ascii="TimesNewRomanPSMT" w:hAnsi="TimesNewRomanPSMT"/>
          <w:color w:val="000000"/>
          <w:sz w:val="28"/>
          <w:szCs w:val="28"/>
        </w:rPr>
        <w:br/>
        <w:t>доступними способами з метою ознайомлення з ними якомога більшої</w:t>
      </w:r>
      <w:r>
        <w:rPr>
          <w:rFonts w:ascii="TimesNewRomanPSMT" w:hAnsi="TimesNewRomanPSMT"/>
          <w:color w:val="000000"/>
          <w:sz w:val="28"/>
          <w:szCs w:val="28"/>
        </w:rPr>
        <w:br/>
        <w:t>кількості членів громади.</w:t>
      </w:r>
      <w:r>
        <w:rPr>
          <w:rFonts w:ascii="TimesNewRomanPSMT" w:hAnsi="TimesNewRomanPSMT"/>
          <w:color w:val="000000"/>
          <w:sz w:val="28"/>
          <w:szCs w:val="28"/>
        </w:rPr>
        <w:br/>
        <w:t>3. В інформаційному повідомленні має бути вичерпна інформація про</w:t>
      </w:r>
      <w:r>
        <w:rPr>
          <w:rFonts w:ascii="TimesNewRomanPSMT" w:hAnsi="TimesNewRomanPSMT"/>
          <w:color w:val="000000"/>
          <w:sz w:val="28"/>
          <w:szCs w:val="28"/>
        </w:rPr>
        <w:br/>
        <w:t>дату, час і місце проведення громадських слухань, їх ініціатора, предмет, а</w:t>
      </w:r>
      <w:r>
        <w:rPr>
          <w:rFonts w:ascii="TimesNewRomanPSMT" w:hAnsi="TimesNewRomanPSMT"/>
          <w:color w:val="000000"/>
          <w:sz w:val="28"/>
          <w:szCs w:val="28"/>
        </w:rPr>
        <w:br/>
        <w:t>також про те, де, в які дні та години члени громади можуть ознайомитися з</w:t>
      </w:r>
      <w:r>
        <w:rPr>
          <w:rFonts w:ascii="TimesNewRomanPSMT" w:hAnsi="TimesNewRomanPSMT"/>
          <w:color w:val="000000"/>
          <w:sz w:val="28"/>
          <w:szCs w:val="28"/>
        </w:rPr>
        <w:br/>
        <w:t>матеріалами громадських слухань у приміщенн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і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сільської </w:t>
      </w:r>
      <w:r>
        <w:rPr>
          <w:rFonts w:ascii="TimesNewRomanPSMT" w:hAnsi="TimesNewRomanPSMT"/>
          <w:color w:val="000000"/>
          <w:sz w:val="28"/>
          <w:szCs w:val="28"/>
        </w:rPr>
        <w:t>ради чи іншому</w:t>
      </w:r>
      <w:r>
        <w:rPr>
          <w:rFonts w:ascii="TimesNewRomanPSMT" w:hAnsi="TimesNewRomanPSMT"/>
          <w:color w:val="000000"/>
          <w:sz w:val="28"/>
          <w:szCs w:val="28"/>
        </w:rPr>
        <w:br/>
        <w:t>пристосованому для цього приміщенні.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13.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Діяльність організаційного комітету та експертних груп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До складу організаційного комітету входять представники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ініціатора громадських слухань, депутати 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 службовці її</w:t>
      </w:r>
      <w:r>
        <w:rPr>
          <w:rFonts w:ascii="TimesNewRomanPSMT" w:hAnsi="TimesNewRomanPSMT"/>
          <w:color w:val="000000"/>
          <w:sz w:val="28"/>
          <w:szCs w:val="28"/>
        </w:rPr>
        <w:br/>
        <w:t>виконавчих органів, представники громадськості, фахівці з тематики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слухань, представник уповноваженого виконавчого органу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 інші зацікавлені особи та посадові особи, діяльність яких</w:t>
      </w:r>
      <w:r>
        <w:rPr>
          <w:rFonts w:ascii="TimesNewRomanPSMT" w:hAnsi="TimesNewRomanPSMT"/>
          <w:color w:val="000000"/>
          <w:sz w:val="28"/>
          <w:szCs w:val="28"/>
        </w:rPr>
        <w:br/>
        <w:t>напряму пов’язана з предметом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 Організаційний комітет має складатися не більше ніж з 11 осіб.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 проведення засідань організаційного комітету визначається самим</w:t>
      </w:r>
      <w:r>
        <w:rPr>
          <w:rFonts w:ascii="TimesNewRomanPSMT" w:hAnsi="TimesNewRomanPSMT"/>
          <w:color w:val="000000"/>
          <w:sz w:val="28"/>
          <w:szCs w:val="28"/>
        </w:rPr>
        <w:br/>
        <w:t>комітетом.</w:t>
      </w:r>
      <w:r>
        <w:rPr>
          <w:rFonts w:ascii="TimesNewRomanPSMT" w:hAnsi="TimesNewRomanPSMT"/>
          <w:color w:val="000000"/>
          <w:sz w:val="28"/>
          <w:szCs w:val="28"/>
        </w:rPr>
        <w:br/>
        <w:t>3. Організаційний комітет відповідає за складання проектів</w:t>
      </w:r>
      <w:r>
        <w:rPr>
          <w:rFonts w:ascii="TimesNewRomanPSMT" w:hAnsi="TimesNewRomanPSMT"/>
          <w:color w:val="000000"/>
          <w:sz w:val="28"/>
          <w:szCs w:val="28"/>
        </w:rPr>
        <w:br/>
        <w:t>підсумкових документів громадських слухань (пропозицій, висновків,</w:t>
      </w:r>
      <w:r>
        <w:rPr>
          <w:rFonts w:ascii="TimesNewRomanPSMT" w:hAnsi="TimesNewRomanPSMT"/>
          <w:color w:val="000000"/>
          <w:sz w:val="28"/>
          <w:szCs w:val="28"/>
        </w:rPr>
        <w:br/>
        <w:t>рекомендацій, звернень тощо) і за підготовку матеріалів, що надаються</w:t>
      </w:r>
      <w:r>
        <w:rPr>
          <w:rFonts w:ascii="TimesNewRomanPSMT" w:hAnsi="TimesNewRomanPSMT"/>
          <w:color w:val="000000"/>
          <w:sz w:val="28"/>
          <w:szCs w:val="28"/>
        </w:rPr>
        <w:br/>
        <w:t>учасникам громадських слухань перед їх початком, а також забезпечує</w:t>
      </w:r>
      <w:r>
        <w:rPr>
          <w:rFonts w:ascii="TimesNewRomanPSMT" w:hAnsi="TimesNewRomanPSMT"/>
          <w:color w:val="000000"/>
          <w:sz w:val="28"/>
          <w:szCs w:val="28"/>
        </w:rPr>
        <w:br/>
        <w:t>підготовку проектів порядку денного та регламенту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4. Пропозиції організаційного комітету розміщуються на офіційному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веб-сайті 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та можуть публікуватись в засобах</w:t>
      </w:r>
      <w:r>
        <w:rPr>
          <w:rFonts w:ascii="TimesNewRomanPSMT" w:hAnsi="TimesNewRomanPSMT"/>
          <w:color w:val="000000"/>
          <w:sz w:val="28"/>
          <w:szCs w:val="28"/>
        </w:rPr>
        <w:br/>
        <w:t>масової інформації.</w:t>
      </w:r>
      <w:r>
        <w:rPr>
          <w:rFonts w:ascii="TimesNewRomanPSMT" w:hAnsi="TimesNewRomanPSMT"/>
          <w:color w:val="000000"/>
          <w:sz w:val="28"/>
          <w:szCs w:val="28"/>
        </w:rPr>
        <w:br/>
        <w:t>5. За рекомендацією організаційного комітету розпорядженням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сільського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голови можуть бути утворені експертні групи. Вони готують</w:t>
      </w:r>
      <w:r>
        <w:rPr>
          <w:rFonts w:ascii="TimesNewRomanPSMT" w:hAnsi="TimesNewRomanPSMT"/>
          <w:color w:val="000000"/>
          <w:sz w:val="28"/>
          <w:szCs w:val="28"/>
        </w:rPr>
        <w:br/>
        <w:t>експертні висновки з питань, які виносяться на громадські слухання, та</w:t>
      </w:r>
      <w:r>
        <w:rPr>
          <w:rFonts w:ascii="TimesNewRomanPSMT" w:hAnsi="TimesNewRomanPSMT"/>
          <w:color w:val="000000"/>
          <w:sz w:val="28"/>
          <w:szCs w:val="28"/>
        </w:rPr>
        <w:br/>
        <w:t>доповідають по них на громадських слуханнях.</w:t>
      </w:r>
      <w:r>
        <w:rPr>
          <w:rFonts w:ascii="TimesNewRomanPSMT" w:hAnsi="TimesNewRomanPSMT"/>
          <w:color w:val="000000"/>
          <w:sz w:val="28"/>
          <w:szCs w:val="28"/>
        </w:rPr>
        <w:br/>
        <w:t>6. У разі, якщо організаційний комітет не створено, його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повноваження виконує уповноважений виконавчий орган с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у</w:t>
      </w:r>
      <w:r>
        <w:rPr>
          <w:rFonts w:ascii="TimesNewRomanPSMT" w:hAnsi="TimesNewRomanPSMT"/>
          <w:color w:val="000000"/>
          <w:sz w:val="28"/>
          <w:szCs w:val="28"/>
        </w:rPr>
        <w:br/>
        <w:t>співпраці з ініціатором громадських слухань.</w:t>
      </w:r>
    </w:p>
    <w:p w:rsidR="00725C4A" w:rsidRDefault="00F3658D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Розділ ІV.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ПРОВЕДЕННЯ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Стаття 14.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Учасники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Кожен може взяти участь у громадських слуханнях. Члени громади</w:t>
      </w:r>
      <w:r>
        <w:rPr>
          <w:rFonts w:ascii="TimesNewRomanPSMT" w:hAnsi="TimesNewRomanPSMT"/>
          <w:color w:val="000000"/>
          <w:sz w:val="28"/>
          <w:szCs w:val="28"/>
        </w:rPr>
        <w:br/>
        <w:t>приходять на слухання вільно, відповідно до оголошення про громадські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слухання. Якщо приміщення, в якому призначено проведення слухань, не</w:t>
      </w:r>
      <w:r>
        <w:rPr>
          <w:rFonts w:ascii="TimesNewRomanPSMT" w:hAnsi="TimesNewRomanPSMT"/>
          <w:color w:val="000000"/>
          <w:sz w:val="28"/>
          <w:szCs w:val="28"/>
        </w:rPr>
        <w:br/>
        <w:t>вмістило всіх бажаючих членів громади, за зверненням ініціативної групи</w:t>
      </w:r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ільський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голова призначає громадські слухання в порядку, передбаченому</w:t>
      </w:r>
      <w:r>
        <w:rPr>
          <w:rFonts w:ascii="TimesNewRomanPSMT" w:hAnsi="TimesNewRomanPSMT"/>
          <w:color w:val="000000"/>
          <w:sz w:val="28"/>
          <w:szCs w:val="28"/>
        </w:rPr>
        <w:br/>
        <w:t>цим Положенням в іншому приміщенні.</w:t>
      </w:r>
      <w:r>
        <w:rPr>
          <w:rFonts w:ascii="TimesNewRomanPSMT" w:hAnsi="TimesNewRomanPSMT"/>
          <w:color w:val="000000"/>
          <w:sz w:val="28"/>
          <w:szCs w:val="28"/>
        </w:rPr>
        <w:br/>
        <w:t>2. На громадські слухання можуть бути запрошені: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2.1. Депутати 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ради.</w:t>
      </w:r>
      <w:r>
        <w:rPr>
          <w:rFonts w:ascii="TimesNewRomanPSMT" w:hAnsi="TimesNewRomanPSMT"/>
          <w:color w:val="000000"/>
          <w:sz w:val="28"/>
          <w:szCs w:val="28"/>
        </w:rPr>
        <w:br/>
        <w:t>2.2. Представники органів виконавчої влади.</w:t>
      </w:r>
      <w:r>
        <w:rPr>
          <w:rFonts w:ascii="TimesNewRomanPSMT" w:hAnsi="TimesNewRomanPSMT"/>
          <w:color w:val="000000"/>
          <w:sz w:val="28"/>
          <w:szCs w:val="28"/>
        </w:rPr>
        <w:br/>
        <w:t>2.4. Представники підприємств, установ та організацій, розташованих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на території 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ОТГ.</w:t>
      </w:r>
      <w:r>
        <w:rPr>
          <w:rFonts w:ascii="TimesNewRomanPSMT" w:hAnsi="TimesNewRomanPSMT"/>
          <w:color w:val="000000"/>
          <w:sz w:val="28"/>
          <w:szCs w:val="28"/>
        </w:rPr>
        <w:br/>
        <w:t>2.5. Фахівці з питань, що є предметом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2.6. Старост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2.7. Інші особи.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15.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Реєстрація учасників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До початку громадських слухань проводиться реєстрація учасників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слухань. Незареєстровані особи не можуть брати участі у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слуханнях.</w:t>
      </w:r>
      <w:r>
        <w:rPr>
          <w:rFonts w:ascii="TimesNewRomanPSMT" w:hAnsi="TimesNewRomanPSMT"/>
          <w:color w:val="000000"/>
          <w:sz w:val="28"/>
          <w:szCs w:val="28"/>
        </w:rPr>
        <w:br/>
        <w:t>2. Для реєстрації особам необхідно пред’явити паспорт громадянина</w:t>
      </w:r>
      <w:r>
        <w:rPr>
          <w:rFonts w:ascii="TimesNewRomanPSMT" w:hAnsi="TimesNewRomanPSMT"/>
          <w:color w:val="000000"/>
          <w:sz w:val="28"/>
          <w:szCs w:val="28"/>
        </w:rPr>
        <w:br/>
        <w:t>України або інший документ, який посвідчує особу. У списку учасників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 зазначаються прізвища, імена, по батькові учасників,</w:t>
      </w:r>
      <w:r>
        <w:rPr>
          <w:rFonts w:ascii="TimesNewRomanPSMT" w:hAnsi="TimesNewRomanPSMT"/>
          <w:color w:val="000000"/>
          <w:sz w:val="28"/>
          <w:szCs w:val="28"/>
        </w:rPr>
        <w:br/>
        <w:t>дата їх народження, місце реєстрації, місце роботи або рід занять, ставляться</w:t>
      </w:r>
      <w:r>
        <w:rPr>
          <w:rFonts w:ascii="TimesNewRomanPSMT" w:hAnsi="TimesNewRomanPSMT"/>
          <w:color w:val="000000"/>
          <w:sz w:val="28"/>
          <w:szCs w:val="28"/>
        </w:rPr>
        <w:br/>
        <w:t>підписи зареєстрованих.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16.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Право голосу на громадських слуханнях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Право голосу на громадських слуханнях мають тільки повнолітні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члени громади, що зареєстровані в межах 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Грушівської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 чи її</w:t>
      </w:r>
      <w:r>
        <w:rPr>
          <w:rFonts w:ascii="TimesNewRomanPSMT" w:hAnsi="TimesNewRomanPSMT"/>
          <w:color w:val="000000"/>
          <w:sz w:val="28"/>
          <w:szCs w:val="28"/>
        </w:rPr>
        <w:br/>
        <w:t>окремої частини села, селища, вулиці, будинку (ків) , на якій проводяться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громадські слухання.</w:t>
      </w:r>
      <w:r>
        <w:rPr>
          <w:rFonts w:ascii="TimesNewRomanPSMT" w:hAnsi="TimesNewRomanPSMT"/>
          <w:color w:val="000000"/>
          <w:sz w:val="28"/>
          <w:szCs w:val="28"/>
        </w:rPr>
        <w:br/>
        <w:t>2. Решта членів громади, які не проживають у межах відповідних</w:t>
      </w:r>
      <w:r>
        <w:rPr>
          <w:rFonts w:ascii="TimesNewRomanPSMT" w:hAnsi="TimesNewRomanPSMT"/>
          <w:color w:val="000000"/>
          <w:sz w:val="28"/>
          <w:szCs w:val="28"/>
        </w:rPr>
        <w:br/>
        <w:t>частин села беруть участь у громадських слуханнях з правом дорадчого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17.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Початок громадських слухань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Розпочинає громадські слухання голова (або уповноважена особа)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організаційного комітету, а якщо він не створювався – уповноважена особа</w:t>
      </w:r>
      <w:r>
        <w:rPr>
          <w:rFonts w:ascii="TimesNewRomanPSMT" w:hAnsi="TimesNewRomanPSMT"/>
          <w:color w:val="000000"/>
          <w:sz w:val="28"/>
          <w:szCs w:val="28"/>
        </w:rPr>
        <w:br/>
        <w:t>ініціатора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 Зазначена в пункті 1 цієї статті уповноважена особа організовує</w:t>
      </w:r>
      <w:r>
        <w:rPr>
          <w:rFonts w:ascii="TimesNewRomanPSMT" w:hAnsi="TimesNewRomanPSMT"/>
          <w:color w:val="000000"/>
          <w:sz w:val="28"/>
          <w:szCs w:val="28"/>
        </w:rPr>
        <w:br/>
        <w:t>вибори головуючого громадських слухань, їх секретаря та членів лічильної</w:t>
      </w:r>
      <w:r>
        <w:rPr>
          <w:rFonts w:ascii="TimesNewRomanPSMT" w:hAnsi="TimesNewRomanPSMT"/>
          <w:color w:val="000000"/>
          <w:sz w:val="28"/>
          <w:szCs w:val="28"/>
        </w:rPr>
        <w:br/>
        <w:t>комісії. Ці особи обираються з числа учасників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відносною більшістю голосів присутніх членів громади з правом голосу.</w:t>
      </w:r>
      <w:r>
        <w:rPr>
          <w:rFonts w:ascii="TimesNewRomanPSMT" w:hAnsi="TimesNewRomanPSMT"/>
          <w:color w:val="000000"/>
          <w:sz w:val="28"/>
          <w:szCs w:val="28"/>
        </w:rPr>
        <w:br/>
        <w:t>Головуючим, секретарем та членами лічильної комісії не можуть бути обрані</w:t>
      </w:r>
      <w:r>
        <w:rPr>
          <w:rFonts w:ascii="TimesNewRomanPSMT" w:hAnsi="TimesNewRomanPSMT"/>
          <w:color w:val="000000"/>
          <w:sz w:val="28"/>
          <w:szCs w:val="28"/>
        </w:rPr>
        <w:br/>
        <w:t>депутати міської ради, посадові та службові особи місцевого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самоврядування, працівники комунальних підприємств, установ, організацій.</w:t>
      </w:r>
      <w:r>
        <w:rPr>
          <w:rFonts w:ascii="TimesNewRomanPSMT" w:hAnsi="TimesNewRomanPSMT"/>
          <w:color w:val="000000"/>
          <w:sz w:val="28"/>
          <w:szCs w:val="28"/>
        </w:rPr>
        <w:br/>
        <w:t>Членами лічильної комісії також не можуть бути голова та секретар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3. Головуючий веде слухання, стежить за дотриманням на них</w:t>
      </w:r>
      <w:r>
        <w:rPr>
          <w:rFonts w:ascii="TimesNewRomanPSMT" w:hAnsi="TimesNewRomanPSMT"/>
          <w:color w:val="000000"/>
          <w:sz w:val="28"/>
          <w:szCs w:val="28"/>
        </w:rPr>
        <w:br/>
        <w:t>порядку, підписує протокол громадських слухань. Якщо головуючий</w:t>
      </w:r>
      <w:r>
        <w:rPr>
          <w:rFonts w:ascii="TimesNewRomanPSMT" w:hAnsi="TimesNewRomanPSMT"/>
          <w:color w:val="000000"/>
          <w:sz w:val="28"/>
          <w:szCs w:val="28"/>
        </w:rPr>
        <w:br/>
        <w:t>зловживає своїми правами, то учасники громадських слухань більшістю</w:t>
      </w:r>
      <w:r>
        <w:rPr>
          <w:rFonts w:ascii="TimesNewRomanPSMT" w:hAnsi="TimesNewRomanPSMT"/>
          <w:color w:val="000000"/>
          <w:sz w:val="28"/>
          <w:szCs w:val="28"/>
        </w:rPr>
        <w:br/>
        <w:t>голосів можуть висловити йому недовіру й обрати нового.</w:t>
      </w:r>
      <w:r>
        <w:rPr>
          <w:rFonts w:ascii="TimesNewRomanPSMT" w:hAnsi="TimesNewRomanPSMT"/>
          <w:color w:val="000000"/>
          <w:sz w:val="28"/>
          <w:szCs w:val="28"/>
        </w:rPr>
        <w:br/>
        <w:t>4. Секретар громадських слухань веде, підписує та передає раді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громадських слухань у порядку, передбаченому цим Положенням.</w:t>
      </w:r>
      <w:r>
        <w:rPr>
          <w:rFonts w:ascii="TimesNewRomanPSMT" w:hAnsi="TimesNewRomanPSMT"/>
          <w:color w:val="000000"/>
          <w:sz w:val="28"/>
          <w:szCs w:val="28"/>
        </w:rPr>
        <w:br/>
        <w:t>5. Лічильна комісія встановлює присутність учасників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слухань, кількість осіб, що наділені правом голосу, підраховує голоси під час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голосування, а також розглядає звернення, пов’язані з порушенням порядку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голосування чи іншими перешкодами в голосуванні, здійснює контроль за</w:t>
      </w:r>
      <w:r>
        <w:rPr>
          <w:rFonts w:ascii="TimesNewRomanPSMT" w:hAnsi="TimesNewRomanPSMT"/>
          <w:color w:val="000000"/>
          <w:sz w:val="28"/>
          <w:szCs w:val="28"/>
        </w:rPr>
        <w:br/>
        <w:t>використанням мандатів для голосування.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18.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Порядок денний та регламент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Громадські слухання проводяться у вигляді зустрічі членів громади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 депутатами </w:t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 посадовими особами місцевого самоврядування,</w:t>
      </w:r>
      <w:r>
        <w:rPr>
          <w:rFonts w:ascii="TimesNewRomanPSMT" w:hAnsi="TimesNewRomanPSMT"/>
          <w:color w:val="000000"/>
          <w:sz w:val="28"/>
          <w:szCs w:val="28"/>
        </w:rPr>
        <w:br/>
        <w:t>надавачами послуг. Учасники громадських слухань можуть їх заслуховувати,</w:t>
      </w:r>
      <w:r>
        <w:rPr>
          <w:rFonts w:ascii="TimesNewRomanPSMT" w:hAnsi="TimesNewRomanPSMT"/>
          <w:color w:val="000000"/>
          <w:sz w:val="28"/>
          <w:szCs w:val="28"/>
        </w:rPr>
        <w:br/>
        <w:t>порушувати питання та вносити пропозиції.</w:t>
      </w:r>
      <w:r>
        <w:rPr>
          <w:rFonts w:ascii="TimesNewRomanPSMT" w:hAnsi="TimesNewRomanPSMT"/>
          <w:color w:val="000000"/>
          <w:sz w:val="28"/>
          <w:szCs w:val="28"/>
        </w:rPr>
        <w:br/>
        <w:t>2. Кожен учасник громадських слухань має право подати пропозиції,</w:t>
      </w:r>
      <w:r>
        <w:rPr>
          <w:rFonts w:ascii="TimesNewRomanPSMT" w:hAnsi="TimesNewRomanPSMT"/>
          <w:color w:val="000000"/>
          <w:sz w:val="28"/>
          <w:szCs w:val="28"/>
        </w:rPr>
        <w:br/>
        <w:t>висловити зауваження, поставити запитання усно чи письмово. На вимогу</w:t>
      </w:r>
      <w:r>
        <w:rPr>
          <w:rFonts w:ascii="TimesNewRomanPSMT" w:hAnsi="TimesNewRomanPSMT"/>
          <w:color w:val="000000"/>
          <w:sz w:val="28"/>
          <w:szCs w:val="28"/>
        </w:rPr>
        <w:br/>
        <w:t>учасника громадських слухань, який подає пропозицію, вона має бути</w:t>
      </w:r>
      <w:r>
        <w:rPr>
          <w:rFonts w:ascii="TimesNewRomanPSMT" w:hAnsi="TimesNewRomanPSMT"/>
          <w:color w:val="000000"/>
          <w:sz w:val="28"/>
          <w:szCs w:val="28"/>
        </w:rPr>
        <w:br/>
        <w:t>поставлена на голосування. Усі пропозиції, зауваження і запитання</w:t>
      </w:r>
      <w:r>
        <w:rPr>
          <w:rFonts w:ascii="TimesNewRomanPSMT" w:hAnsi="TimesNewRomanPSMT"/>
          <w:color w:val="000000"/>
          <w:sz w:val="28"/>
          <w:szCs w:val="28"/>
        </w:rPr>
        <w:br/>
        <w:t>заносяться (додаються) до протоколу.</w:t>
      </w:r>
      <w:r>
        <w:rPr>
          <w:rFonts w:ascii="TimesNewRomanPSMT" w:hAnsi="TimesNewRomanPSMT"/>
          <w:color w:val="000000"/>
          <w:sz w:val="28"/>
          <w:szCs w:val="28"/>
        </w:rPr>
        <w:br/>
        <w:t>3. На початку громадських слухань шляхом голосування</w:t>
      </w:r>
      <w:r>
        <w:rPr>
          <w:rFonts w:ascii="TimesNewRomanPSMT" w:hAnsi="TimesNewRomanPSMT"/>
          <w:color w:val="000000"/>
          <w:sz w:val="28"/>
          <w:szCs w:val="28"/>
        </w:rPr>
        <w:br/>
        <w:t>затверджуються порядок денний та регламент проведення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4. Регламентом визначається час, відведений для звітів, доповідей</w:t>
      </w:r>
      <w:r>
        <w:rPr>
          <w:rFonts w:ascii="TimesNewRomanPSMT" w:hAnsi="TimesNewRomanPSMT"/>
          <w:color w:val="000000"/>
          <w:sz w:val="28"/>
          <w:szCs w:val="28"/>
        </w:rPr>
        <w:br/>
        <w:t>(співдоповідей), виступів, запитань і відповідей тощо. Регламент слухань має</w:t>
      </w:r>
      <w:r>
        <w:rPr>
          <w:rFonts w:ascii="TimesNewRomanPSMT" w:hAnsi="TimesNewRomanPSMT"/>
          <w:color w:val="000000"/>
          <w:sz w:val="28"/>
          <w:szCs w:val="28"/>
        </w:rPr>
        <w:br/>
        <w:t>обов’язково передбачати:</w:t>
      </w:r>
      <w:r>
        <w:rPr>
          <w:rFonts w:ascii="TimesNewRomanPSMT" w:hAnsi="TimesNewRomanPSMT"/>
          <w:color w:val="000000"/>
          <w:sz w:val="28"/>
          <w:szCs w:val="28"/>
        </w:rPr>
        <w:br/>
        <w:t>4.1. Доповіді представника ініціатора громадських слухань,</w:t>
      </w:r>
      <w:r>
        <w:rPr>
          <w:rFonts w:ascii="TimesNewRomanPSMT" w:hAnsi="TimesNewRomanPSMT"/>
          <w:color w:val="000000"/>
          <w:sz w:val="28"/>
          <w:szCs w:val="28"/>
        </w:rPr>
        <w:br/>
        <w:t>запрошених для цього депутатів чи посадових осіб органів місцевого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самоврядування, представників комунальних підприємств, установ,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організацій, діяльність яких стосується предмета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4.2. Виступи представників організаційного комітету та експертних</w:t>
      </w:r>
      <w:r>
        <w:rPr>
          <w:rFonts w:ascii="TimesNewRomanPSMT" w:hAnsi="TimesNewRomanPSMT"/>
          <w:color w:val="000000"/>
          <w:sz w:val="28"/>
          <w:szCs w:val="28"/>
        </w:rPr>
        <w:br/>
        <w:t>груп (якщо вони створені), залучених фахівців.</w:t>
      </w:r>
      <w:r>
        <w:rPr>
          <w:rFonts w:ascii="TimesNewRomanPSMT" w:hAnsi="TimesNewRomanPSMT"/>
          <w:color w:val="000000"/>
          <w:sz w:val="28"/>
          <w:szCs w:val="28"/>
        </w:rPr>
        <w:br/>
        <w:t>4.3. Час для запитань, виступів учасників громадських слухань і для</w:t>
      </w:r>
      <w:r>
        <w:rPr>
          <w:rFonts w:ascii="TimesNewRomanPSMT" w:hAnsi="TimesNewRomanPSMT"/>
          <w:color w:val="000000"/>
          <w:sz w:val="28"/>
          <w:szCs w:val="28"/>
        </w:rPr>
        <w:br/>
        <w:t>прийняття рішення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5. Загальний час проведення громадських слухань встановлюється їх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регламентом у кожному конкретному випадку залежно від значущості</w:t>
      </w:r>
      <w:r>
        <w:rPr>
          <w:rFonts w:ascii="TimesNewRomanPSMT" w:hAnsi="TimesNewRomanPSMT"/>
          <w:color w:val="000000"/>
          <w:sz w:val="28"/>
          <w:szCs w:val="28"/>
        </w:rPr>
        <w:br/>
        <w:t>предмета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6. Не допускаються на громадських слуханнях розгляд та прийняття</w:t>
      </w:r>
      <w:r>
        <w:rPr>
          <w:rFonts w:ascii="TimesNewRomanPSMT" w:hAnsi="TimesNewRomanPSMT"/>
          <w:color w:val="000000"/>
          <w:sz w:val="28"/>
          <w:szCs w:val="28"/>
        </w:rPr>
        <w:br/>
        <w:t>рішень з питань, які не було внесено до порядку денного і про які не було</w:t>
      </w:r>
      <w:r>
        <w:rPr>
          <w:rFonts w:ascii="TimesNewRomanPSMT" w:hAnsi="TimesNewRomanPSMT"/>
          <w:color w:val="000000"/>
          <w:sz w:val="28"/>
          <w:szCs w:val="28"/>
        </w:rPr>
        <w:br/>
        <w:t>повідомлено учасників громадських слухань за 7 днів до їх проведення.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19.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Порядок проведення громадських слухань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Головуючий відповідно до регламенту надає по черзі слово для</w:t>
      </w:r>
      <w:r>
        <w:rPr>
          <w:rFonts w:ascii="TimesNewRomanPSMT" w:hAnsi="TimesNewRomanPSMT"/>
          <w:color w:val="000000"/>
          <w:sz w:val="28"/>
          <w:szCs w:val="28"/>
        </w:rPr>
        <w:br/>
        <w:t>виступу учасникам слухань. Усі отримують слово тільки з дозволу</w:t>
      </w:r>
      <w:r>
        <w:rPr>
          <w:rFonts w:ascii="TimesNewRomanPSMT" w:hAnsi="TimesNewRomanPSMT"/>
          <w:color w:val="000000"/>
          <w:sz w:val="28"/>
          <w:szCs w:val="28"/>
        </w:rPr>
        <w:br/>
        <w:t>головуючого. Виступи учасників громадських слухань не можуть</w:t>
      </w:r>
      <w:r>
        <w:rPr>
          <w:rFonts w:ascii="TimesNewRomanPSMT" w:hAnsi="TimesNewRomanPSMT"/>
          <w:color w:val="000000"/>
          <w:sz w:val="28"/>
          <w:szCs w:val="28"/>
        </w:rPr>
        <w:br/>
        <w:t>перериватися, припинятися чи скасовуватися інакше, ніж у порядку,</w:t>
      </w:r>
      <w:r>
        <w:rPr>
          <w:rFonts w:ascii="TimesNewRomanPSMT" w:hAnsi="TimesNewRomanPSMT"/>
          <w:color w:val="000000"/>
          <w:sz w:val="28"/>
          <w:szCs w:val="28"/>
        </w:rPr>
        <w:br/>
        <w:t>визначеному цим Положенням та регламентом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 Головуючий може перервати виступаючого, якщо його виступ не</w:t>
      </w:r>
      <w:r>
        <w:rPr>
          <w:rFonts w:ascii="TimesNewRomanPSMT" w:hAnsi="TimesNewRomanPSMT"/>
          <w:color w:val="000000"/>
          <w:sz w:val="28"/>
          <w:szCs w:val="28"/>
        </w:rPr>
        <w:br/>
        <w:t>стосується предмета слухань, перевищує встановлений регламент,</w:t>
      </w:r>
      <w:r>
        <w:rPr>
          <w:rFonts w:ascii="TimesNewRomanPSMT" w:hAnsi="TimesNewRomanPSMT"/>
          <w:color w:val="000000"/>
          <w:sz w:val="28"/>
          <w:szCs w:val="28"/>
        </w:rPr>
        <w:br/>
        <w:t>використовується для політичної агітації, закликає до дискримінації чи</w:t>
      </w:r>
      <w:r>
        <w:rPr>
          <w:rFonts w:ascii="TimesNewRomanPSMT" w:hAnsi="TimesNewRomanPSMT"/>
          <w:color w:val="000000"/>
          <w:sz w:val="28"/>
          <w:szCs w:val="28"/>
        </w:rPr>
        <w:br/>
        <w:t>ворожнечі за ознаками раси, кольору шкіри, політичних, релігійних та інших</w:t>
      </w:r>
      <w:r>
        <w:rPr>
          <w:rFonts w:ascii="TimesNewRomanPSMT" w:hAnsi="TimesNewRomanPSMT"/>
          <w:color w:val="000000"/>
          <w:sz w:val="28"/>
          <w:szCs w:val="28"/>
        </w:rPr>
        <w:br/>
        <w:t>переконань, статі, етнічного та соціального походження, майнового стану,</w:t>
      </w:r>
      <w:r>
        <w:rPr>
          <w:rFonts w:ascii="TimesNewRomanPSMT" w:hAnsi="TimesNewRomanPSMT"/>
          <w:color w:val="000000"/>
          <w:sz w:val="28"/>
          <w:szCs w:val="28"/>
        </w:rPr>
        <w:br/>
        <w:t>місця проживання, за мовними або іншими ознаками чи інших форм</w:t>
      </w:r>
      <w:r>
        <w:rPr>
          <w:rFonts w:ascii="TimesNewRomanPSMT" w:hAnsi="TimesNewRomanPSMT"/>
          <w:color w:val="000000"/>
          <w:sz w:val="28"/>
          <w:szCs w:val="28"/>
        </w:rPr>
        <w:br/>
        <w:t>нетерпимості або в інший спосіб порушує вимоги законів України.</w:t>
      </w:r>
      <w:r>
        <w:rPr>
          <w:rFonts w:ascii="TimesNewRomanPSMT" w:hAnsi="TimesNewRomanPSMT"/>
          <w:color w:val="000000"/>
          <w:sz w:val="28"/>
          <w:szCs w:val="28"/>
        </w:rPr>
        <w:br/>
        <w:t>3. Учасники громадських слухань повинні дотримуватися вимог цього</w:t>
      </w:r>
      <w:r>
        <w:rPr>
          <w:rFonts w:ascii="TimesNewRomanPSMT" w:hAnsi="TimesNewRomanPSMT"/>
          <w:color w:val="000000"/>
          <w:sz w:val="28"/>
          <w:szCs w:val="28"/>
        </w:rPr>
        <w:br/>
        <w:t>Положення, затвердженого порядку денного та регламенту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слухань, норм етичної поведінки, не допускати вигуків, образ, вчинення</w:t>
      </w:r>
      <w:r>
        <w:rPr>
          <w:rFonts w:ascii="TimesNewRomanPSMT" w:hAnsi="TimesNewRomanPSMT"/>
          <w:color w:val="000000"/>
          <w:sz w:val="28"/>
          <w:szCs w:val="28"/>
        </w:rPr>
        <w:br/>
        <w:t>правопорушень та інших дій, що заважають обговоренню винесених на</w:t>
      </w:r>
      <w:r>
        <w:rPr>
          <w:rFonts w:ascii="TimesNewRomanPSMT" w:hAnsi="TimesNewRomanPSMT"/>
          <w:color w:val="000000"/>
          <w:sz w:val="28"/>
          <w:szCs w:val="28"/>
        </w:rPr>
        <w:br/>
        <w:t>розгляд питань.</w:t>
      </w:r>
      <w:r>
        <w:rPr>
          <w:rFonts w:ascii="TimesNewRomanPSMT" w:hAnsi="TimesNewRomanPSMT"/>
          <w:color w:val="000000"/>
          <w:sz w:val="28"/>
          <w:szCs w:val="28"/>
        </w:rPr>
        <w:br/>
        <w:t>4. У випадку порушення вимог цього Положення чи інших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нормативно-правових актів більшістю голосів учасників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 може бути прийняте рішення про видалення порушника чи</w:t>
      </w:r>
      <w:r>
        <w:rPr>
          <w:rFonts w:ascii="TimesNewRomanPSMT" w:hAnsi="TimesNewRomanPSMT"/>
          <w:color w:val="000000"/>
          <w:sz w:val="28"/>
          <w:szCs w:val="28"/>
        </w:rPr>
        <w:br/>
        <w:t>порушників з місця, де проводяться громадські слухання. При невиконанні</w:t>
      </w:r>
      <w:r>
        <w:rPr>
          <w:rFonts w:ascii="TimesNewRomanPSMT" w:hAnsi="TimesNewRomanPSMT"/>
          <w:color w:val="000000"/>
          <w:sz w:val="28"/>
          <w:szCs w:val="28"/>
        </w:rPr>
        <w:br/>
        <w:t>рішення громадських слухань про видалення порушників до них можуть</w:t>
      </w:r>
      <w:r>
        <w:rPr>
          <w:rFonts w:ascii="TimesNewRomanPSMT" w:hAnsi="TimesNewRomanPSMT"/>
          <w:color w:val="000000"/>
          <w:sz w:val="28"/>
          <w:szCs w:val="28"/>
        </w:rPr>
        <w:br/>
        <w:t>бути застосовані примусові заходи відповідно до чинного законодавства у</w:t>
      </w:r>
      <w:r>
        <w:rPr>
          <w:rFonts w:ascii="TimesNewRomanPSMT" w:hAnsi="TimesNewRomanPSMT"/>
          <w:color w:val="000000"/>
          <w:sz w:val="28"/>
          <w:szCs w:val="28"/>
        </w:rPr>
        <w:br/>
        <w:t>зв’язку з порушенням порядку в громадському місці.</w:t>
      </w:r>
      <w:r>
        <w:rPr>
          <w:rFonts w:ascii="TimesNewRomanPSMT" w:hAnsi="TimesNewRomanPSMT"/>
          <w:color w:val="000000"/>
          <w:sz w:val="28"/>
          <w:szCs w:val="28"/>
        </w:rPr>
        <w:br/>
        <w:t>5. Охорону й порядок під час проведення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забезпечують правоохоронні органи та/або добровільні громадські</w:t>
      </w:r>
      <w:r>
        <w:rPr>
          <w:rFonts w:ascii="TimesNewRomanPSMT" w:hAnsi="TimesNewRomanPSMT"/>
          <w:color w:val="000000"/>
          <w:sz w:val="28"/>
          <w:szCs w:val="28"/>
        </w:rPr>
        <w:br/>
        <w:t>формування з охорони громадського порядку 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20.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Висвітлення перебігу громадських слухань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Громадські слухання відбуваються у відкритому режимі,</w:t>
      </w:r>
      <w:r>
        <w:rPr>
          <w:rFonts w:ascii="TimesNewRomanPSMT" w:hAnsi="TimesNewRomanPSMT"/>
          <w:color w:val="000000"/>
          <w:sz w:val="28"/>
          <w:szCs w:val="28"/>
        </w:rPr>
        <w:br/>
        <w:t>проводяться їх веб-трансляція та відео- або аудіозапис (за можливості).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громадських слухань розміщується на офіційному веб-сайті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725C4A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впродовж 5 робочих днів після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 і має бути доступним для ознайомлення.</w:t>
      </w:r>
      <w:r>
        <w:rPr>
          <w:rFonts w:ascii="TimesNewRomanPSMT" w:hAnsi="TimesNewRomanPSMT"/>
          <w:color w:val="000000"/>
          <w:sz w:val="28"/>
          <w:szCs w:val="28"/>
        </w:rPr>
        <w:br/>
        <w:t>2. Кожен учасник громадських слухань має право робити аудіо-,</w:t>
      </w:r>
      <w:r>
        <w:rPr>
          <w:rFonts w:ascii="TimesNewRomanPSMT" w:hAnsi="TimesNewRomanPSMT"/>
          <w:color w:val="000000"/>
          <w:sz w:val="28"/>
          <w:szCs w:val="28"/>
        </w:rPr>
        <w:br/>
        <w:t>відеозапис чи веб-трансляцію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3. Засоби масової інформації мають право вести пряму відео- чи</w:t>
      </w:r>
      <w:r>
        <w:rPr>
          <w:rFonts w:ascii="TimesNewRomanPSMT" w:hAnsi="TimesNewRomanPSMT"/>
          <w:color w:val="000000"/>
          <w:sz w:val="28"/>
          <w:szCs w:val="28"/>
        </w:rPr>
        <w:br/>
        <w:t>радіотрансляцію.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21.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Прийняття рішення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За результатами обговорення предмета громадських слухань</w:t>
      </w:r>
      <w:r>
        <w:rPr>
          <w:rFonts w:ascii="TimesNewRomanPSMT" w:hAnsi="TimesNewRomanPSMT"/>
          <w:color w:val="000000"/>
          <w:sz w:val="28"/>
          <w:szCs w:val="28"/>
        </w:rPr>
        <w:br/>
        <w:t>простою більшістю голосів учасників з правом голосу ухвалюється рішення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слухань, про що зазначається в протоколі.</w:t>
      </w:r>
    </w:p>
    <w:p w:rsidR="00E92FED" w:rsidRDefault="00F3658D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Розділ V.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ОФОРМЛЕННЯ ТА ВРАХУВАННЯ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br/>
        <w:t>РІШЕННЯ ГРОМАДСЬКИХ СЛУХАНЬ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22. </w:t>
      </w:r>
      <w:r w:rsidRPr="00725C4A">
        <w:rPr>
          <w:rFonts w:ascii="TimesNewRomanPS-BoldMT" w:hAnsi="TimesNewRomanPS-BoldMT"/>
          <w:b/>
          <w:color w:val="000000"/>
          <w:sz w:val="28"/>
          <w:szCs w:val="28"/>
        </w:rPr>
        <w:t>Протокол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У ході громадських слухань складається протокол, який підписується</w:t>
      </w:r>
      <w:r>
        <w:rPr>
          <w:rFonts w:ascii="TimesNewRomanPSMT" w:hAnsi="TimesNewRomanPSMT"/>
          <w:color w:val="000000"/>
          <w:sz w:val="28"/>
          <w:szCs w:val="28"/>
        </w:rPr>
        <w:br/>
        <w:t>головуючим і секретарем громадських слухань не пізніше трьох днів після їх</w:t>
      </w:r>
      <w:r>
        <w:rPr>
          <w:rFonts w:ascii="TimesNewRomanPSMT" w:hAnsi="TimesNewRomanPSMT"/>
          <w:color w:val="000000"/>
          <w:sz w:val="28"/>
          <w:szCs w:val="28"/>
        </w:rPr>
        <w:br/>
        <w:t>проведення та негайно передається (надсилається) раді разом із супровідним</w:t>
      </w:r>
      <w:r>
        <w:rPr>
          <w:rFonts w:ascii="TimesNewRomanPSMT" w:hAnsi="TimesNewRomanPSMT"/>
          <w:color w:val="000000"/>
          <w:sz w:val="28"/>
          <w:szCs w:val="28"/>
        </w:rPr>
        <w:br/>
        <w:t>листом.</w:t>
      </w:r>
      <w:r>
        <w:rPr>
          <w:rFonts w:ascii="TimesNewRomanPSMT" w:hAnsi="TimesNewRomanPSMT"/>
          <w:color w:val="000000"/>
          <w:sz w:val="28"/>
          <w:szCs w:val="28"/>
        </w:rPr>
        <w:br/>
        <w:t>2. Протокол має містити:</w:t>
      </w:r>
      <w:r>
        <w:rPr>
          <w:rFonts w:ascii="TimesNewRomanPSMT" w:hAnsi="TimesNewRomanPSMT"/>
          <w:color w:val="000000"/>
          <w:sz w:val="28"/>
          <w:szCs w:val="28"/>
        </w:rPr>
        <w:br/>
        <w:t>2.1. Дату, час і місце проведення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2.2. Предмет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2.3. Кількість їх учасників загалом і кількість тих, що мали право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голосу.</w:t>
      </w:r>
      <w:r>
        <w:rPr>
          <w:rFonts w:ascii="TimesNewRomanPSMT" w:hAnsi="TimesNewRomanPSMT"/>
          <w:color w:val="000000"/>
          <w:sz w:val="28"/>
          <w:szCs w:val="28"/>
        </w:rPr>
        <w:br/>
        <w:t>2.4. Виклад перебігу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2.5. Пропозиції, що були висловлені в ході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2.6. Результати голосування.</w:t>
      </w:r>
      <w:r>
        <w:rPr>
          <w:rFonts w:ascii="TimesNewRomanPSMT" w:hAnsi="TimesNewRomanPSMT"/>
          <w:color w:val="000000"/>
          <w:sz w:val="28"/>
          <w:szCs w:val="28"/>
        </w:rPr>
        <w:br/>
        <w:t>2.7. Рішення громадських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До протоколу додаються списки реєстрації учасників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слухань, а також запитання, звернення та пропозиції, подані головуючому під</w:t>
      </w:r>
      <w:r>
        <w:rPr>
          <w:rFonts w:ascii="TimesNewRomanPSMT" w:hAnsi="TimesNewRomanPSMT"/>
          <w:color w:val="000000"/>
          <w:sz w:val="28"/>
          <w:szCs w:val="28"/>
        </w:rPr>
        <w:br/>
        <w:t>час проведення громадських слухань їх учасниками в письмовій формі.</w:t>
      </w:r>
      <w:r>
        <w:rPr>
          <w:rFonts w:ascii="TimesNewRomanPSMT" w:hAnsi="TimesNewRomanPSMT"/>
          <w:color w:val="000000"/>
          <w:sz w:val="28"/>
          <w:szCs w:val="28"/>
        </w:rPr>
        <w:br/>
        <w:t>3. Протокол оформляється згідно з додатком 2 до цього Положення у</w:t>
      </w:r>
      <w:r>
        <w:rPr>
          <w:rFonts w:ascii="TimesNewRomanPSMT" w:hAnsi="TimesNewRomanPSMT"/>
          <w:color w:val="000000"/>
          <w:sz w:val="28"/>
          <w:szCs w:val="28"/>
        </w:rPr>
        <w:br/>
        <w:t>трьох примірниках.</w:t>
      </w:r>
      <w:r>
        <w:rPr>
          <w:rFonts w:ascii="TimesNewRomanPSMT" w:hAnsi="TimesNewRomanPSMT"/>
          <w:color w:val="000000"/>
          <w:sz w:val="28"/>
          <w:szCs w:val="28"/>
        </w:rPr>
        <w:br/>
        <w:t>4. Один примірник протоколу зберігається уповноваженою посадовою</w:t>
      </w:r>
      <w:r>
        <w:rPr>
          <w:rFonts w:ascii="TimesNewRomanPSMT" w:hAnsi="TimesNewRomanPSMT"/>
          <w:color w:val="000000"/>
          <w:sz w:val="28"/>
          <w:szCs w:val="28"/>
        </w:rPr>
        <w:br/>
        <w:t>особою або виконавчим органом з питань громадської участі. Другий</w:t>
      </w:r>
      <w:r>
        <w:rPr>
          <w:rFonts w:ascii="TimesNewRomanPSMT" w:hAnsi="TimesNewRomanPSMT"/>
          <w:color w:val="000000"/>
          <w:sz w:val="28"/>
          <w:szCs w:val="28"/>
        </w:rPr>
        <w:br/>
        <w:t>примірник уповноважений виконавчий орган селищної ради передає</w:t>
      </w:r>
      <w:r>
        <w:rPr>
          <w:rFonts w:ascii="TimesNewRomanPSMT" w:hAnsi="TimesNewRomanPSMT"/>
          <w:color w:val="000000"/>
          <w:sz w:val="28"/>
          <w:szCs w:val="28"/>
        </w:rPr>
        <w:br/>
        <w:t>ініціаторові не пізніше 5 робочих днів з дня проведення слухань. Третій –</w:t>
      </w:r>
      <w:r>
        <w:rPr>
          <w:rFonts w:ascii="TimesNewRomanPSMT" w:hAnsi="TimesNewRomanPSMT"/>
          <w:color w:val="000000"/>
          <w:sz w:val="28"/>
          <w:szCs w:val="28"/>
        </w:rPr>
        <w:br/>
        <w:t>вивішується для ознайомлення в місці проведення громадських слухань не</w:t>
      </w:r>
      <w:r>
        <w:rPr>
          <w:rFonts w:ascii="TimesNewRomanPSMT" w:hAnsi="TimesNewRomanPSMT"/>
          <w:color w:val="000000"/>
          <w:sz w:val="28"/>
          <w:szCs w:val="28"/>
        </w:rPr>
        <w:br/>
        <w:t>пізніше 5 робочих днів з дня проведення слухань і має бути доступним для</w:t>
      </w:r>
      <w:r>
        <w:rPr>
          <w:rFonts w:ascii="TimesNewRomanPSMT" w:hAnsi="TimesNewRomanPSMT"/>
          <w:color w:val="000000"/>
          <w:sz w:val="28"/>
          <w:szCs w:val="28"/>
        </w:rPr>
        <w:br/>
        <w:t>ознайомлення впродовж не менше одного місяця. Крім того, сканокопія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протоколу розміщується на офіційному веб-сайті 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>
        <w:rPr>
          <w:rFonts w:ascii="TimesNewRomanPSMT" w:hAnsi="TimesNewRomanPSMT"/>
          <w:color w:val="000000"/>
          <w:sz w:val="28"/>
          <w:szCs w:val="28"/>
        </w:rPr>
        <w:br/>
        <w:t>ради упродовж п’яти робочих днів з дня проведення слухань і має бути</w:t>
      </w:r>
      <w:r>
        <w:rPr>
          <w:rFonts w:ascii="TimesNewRomanPSMT" w:hAnsi="TimesNewRomanPSMT"/>
          <w:color w:val="000000"/>
          <w:sz w:val="28"/>
          <w:szCs w:val="28"/>
        </w:rPr>
        <w:br/>
        <w:t>доступна для ознайомлення не менше як п’ять років. Списки учасників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 оприлюднюються, при цьому вилучаються відомості</w:t>
      </w:r>
      <w:r>
        <w:rPr>
          <w:rFonts w:ascii="TimesNewRomanPSMT" w:hAnsi="TimesNewRomanPSMT"/>
          <w:color w:val="000000"/>
          <w:sz w:val="28"/>
          <w:szCs w:val="28"/>
        </w:rPr>
        <w:br/>
        <w:t>про фізичну особу (конфіденційна інформація).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23. </w:t>
      </w:r>
      <w:r w:rsidRPr="00E92FED">
        <w:rPr>
          <w:rFonts w:ascii="TimesNewRomanPS-BoldMT" w:hAnsi="TimesNewRomanPS-BoldMT"/>
          <w:b/>
          <w:color w:val="000000"/>
          <w:sz w:val="28"/>
          <w:szCs w:val="28"/>
        </w:rPr>
        <w:t>Розгляд рішень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Пропозиції, викладені в протоколі громадських слухань,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розглядаються на найближчому відкритому засіданні 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>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 та/або її</w:t>
      </w:r>
      <w:r>
        <w:rPr>
          <w:rFonts w:ascii="TimesNewRomanPSMT" w:hAnsi="TimesNewRomanPSMT"/>
          <w:color w:val="000000"/>
          <w:sz w:val="28"/>
          <w:szCs w:val="28"/>
        </w:rPr>
        <w:br/>
        <w:t>виконавчого комітету (залежно від того, до кого вони скеровані) за</w:t>
      </w:r>
      <w:r>
        <w:rPr>
          <w:rFonts w:ascii="TimesNewRomanPSMT" w:hAnsi="TimesNewRomanPSMT"/>
          <w:color w:val="000000"/>
          <w:sz w:val="28"/>
          <w:szCs w:val="28"/>
        </w:rPr>
        <w:br/>
        <w:t>обов’язкової участі ініціаторів громадських слухань, яким надається слово</w:t>
      </w:r>
      <w:r>
        <w:rPr>
          <w:rFonts w:ascii="TimesNewRomanPSMT" w:hAnsi="TimesNewRomanPSMT"/>
          <w:color w:val="000000"/>
          <w:sz w:val="28"/>
          <w:szCs w:val="28"/>
        </w:rPr>
        <w:br/>
        <w:t>для виступу. Рішення за результатами розгляду приймається шляхом</w:t>
      </w:r>
      <w:r>
        <w:rPr>
          <w:rFonts w:ascii="TimesNewRomanPSMT" w:hAnsi="TimesNewRomanPSMT"/>
          <w:color w:val="000000"/>
          <w:sz w:val="28"/>
          <w:szCs w:val="28"/>
        </w:rPr>
        <w:br/>
        <w:t>поіменного голосування.</w:t>
      </w:r>
      <w:r>
        <w:rPr>
          <w:rFonts w:ascii="TimesNewRomanPSMT" w:hAnsi="TimesNewRomanPSMT"/>
          <w:color w:val="000000"/>
          <w:sz w:val="28"/>
          <w:szCs w:val="28"/>
        </w:rPr>
        <w:br/>
        <w:t>2. Пропозиції, викладені в протоколі громадських слухань,</w:t>
      </w:r>
      <w:r>
        <w:rPr>
          <w:rFonts w:ascii="TimesNewRomanPSMT" w:hAnsi="TimesNewRomanPSMT"/>
          <w:color w:val="000000"/>
          <w:sz w:val="28"/>
          <w:szCs w:val="28"/>
        </w:rPr>
        <w:br/>
        <w:t>розглядаються с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>ільським</w:t>
      </w:r>
      <w:r>
        <w:rPr>
          <w:rFonts w:ascii="TimesNewRomanPSMT" w:hAnsi="TimesNewRomanPSMT"/>
          <w:color w:val="000000"/>
          <w:sz w:val="28"/>
          <w:szCs w:val="28"/>
        </w:rPr>
        <w:t xml:space="preserve"> головою, керівниками виконавчих органів</w:t>
      </w:r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>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 надавачами послуг, іншими посадовими особами, до яких</w:t>
      </w:r>
      <w:r>
        <w:rPr>
          <w:rFonts w:ascii="TimesNewRomanPSMT" w:hAnsi="TimesNewRomanPSMT"/>
          <w:color w:val="000000"/>
          <w:sz w:val="28"/>
          <w:szCs w:val="28"/>
        </w:rPr>
        <w:br/>
        <w:t>вони скеровані, першочергово, але не більше 30 днів з дня отримання радою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протоколу громадських слухань, та за обов’язкової участі ініціаторів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слухань, яким надається слово для виступу.</w:t>
      </w:r>
      <w:r>
        <w:rPr>
          <w:rFonts w:ascii="TimesNewRomanPSMT" w:hAnsi="TimesNewRomanPSMT"/>
          <w:color w:val="000000"/>
          <w:sz w:val="28"/>
          <w:szCs w:val="28"/>
        </w:rPr>
        <w:br/>
        <w:t>3. Органи місцевого самоврядування, їх посадові особи по кожній</w:t>
      </w:r>
      <w:r>
        <w:rPr>
          <w:rFonts w:ascii="TimesNewRomanPSMT" w:hAnsi="TimesNewRomanPSMT"/>
          <w:color w:val="000000"/>
          <w:sz w:val="28"/>
          <w:szCs w:val="28"/>
        </w:rPr>
        <w:br/>
        <w:t>поданій пропозиції приймають одне з таких рішень:</w:t>
      </w:r>
      <w:r>
        <w:rPr>
          <w:rFonts w:ascii="TimesNewRomanPSMT" w:hAnsi="TimesNewRomanPSMT"/>
          <w:color w:val="000000"/>
          <w:sz w:val="28"/>
          <w:szCs w:val="28"/>
        </w:rPr>
        <w:br/>
        <w:t>3.1. Врахувати пропозицію – в такому випадку зазначаються</w:t>
      </w:r>
      <w:r>
        <w:rPr>
          <w:rFonts w:ascii="TimesNewRomanPSMT" w:hAnsi="TimesNewRomanPSMT"/>
          <w:color w:val="000000"/>
          <w:sz w:val="28"/>
          <w:szCs w:val="28"/>
        </w:rPr>
        <w:br/>
        <w:t>конкретні заходи для її реалізації, календарний план їх виконання та</w:t>
      </w:r>
      <w:r>
        <w:rPr>
          <w:rFonts w:ascii="TimesNewRomanPSMT" w:hAnsi="TimesNewRomanPSMT"/>
          <w:color w:val="000000"/>
          <w:sz w:val="28"/>
          <w:szCs w:val="28"/>
        </w:rPr>
        <w:br/>
        <w:t>відповідальні за це посадові особи.</w:t>
      </w:r>
      <w:r>
        <w:rPr>
          <w:rFonts w:ascii="TimesNewRomanPSMT" w:hAnsi="TimesNewRomanPSMT"/>
          <w:color w:val="000000"/>
          <w:sz w:val="28"/>
          <w:szCs w:val="28"/>
        </w:rPr>
        <w:br/>
        <w:t>3.2. Відхилити пропозицію – в такому випадку зазначаються причини</w:t>
      </w:r>
      <w:r>
        <w:rPr>
          <w:rFonts w:ascii="TimesNewRomanPSMT" w:hAnsi="TimesNewRomanPSMT"/>
          <w:color w:val="000000"/>
          <w:sz w:val="28"/>
          <w:szCs w:val="28"/>
        </w:rPr>
        <w:br/>
        <w:t>цього рішення.</w:t>
      </w:r>
      <w:r>
        <w:rPr>
          <w:rFonts w:ascii="TimesNewRomanPSMT" w:hAnsi="TimesNewRomanPSMT"/>
          <w:color w:val="000000"/>
          <w:sz w:val="28"/>
          <w:szCs w:val="28"/>
        </w:rPr>
        <w:br/>
        <w:t>3.3. Частково врахувати пропозицію – в такому випадку зазначаються</w:t>
      </w:r>
      <w:r>
        <w:rPr>
          <w:rFonts w:ascii="TimesNewRomanPSMT" w:hAnsi="TimesNewRomanPSMT"/>
          <w:color w:val="000000"/>
          <w:sz w:val="28"/>
          <w:szCs w:val="28"/>
        </w:rPr>
        <w:br/>
        <w:t>і причини цього рішення, і заходи для реалізації частини врахованої</w:t>
      </w:r>
      <w:r>
        <w:rPr>
          <w:rFonts w:ascii="TimesNewRomanPSMT" w:hAnsi="TimesNewRomanPSMT"/>
          <w:color w:val="000000"/>
          <w:sz w:val="28"/>
          <w:szCs w:val="28"/>
        </w:rPr>
        <w:br/>
        <w:t>пропозиції, календарний план їх виконання та відповідальні за це посадові</w:t>
      </w:r>
      <w:r>
        <w:rPr>
          <w:rFonts w:ascii="TimesNewRomanPSMT" w:hAnsi="TimesNewRomanPSMT"/>
          <w:color w:val="000000"/>
          <w:sz w:val="28"/>
          <w:szCs w:val="28"/>
        </w:rPr>
        <w:br/>
        <w:t>особи.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Стаття 24. </w:t>
      </w:r>
      <w:r w:rsidRPr="00E92FED">
        <w:rPr>
          <w:rFonts w:ascii="TimesNewRomanPS-BoldMT" w:hAnsi="TimesNewRomanPS-BoldMT"/>
          <w:b/>
          <w:color w:val="000000"/>
          <w:sz w:val="28"/>
          <w:szCs w:val="28"/>
        </w:rPr>
        <w:t>Оприлюднення рішення</w:t>
      </w:r>
      <w:r w:rsidRPr="00E92FED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органів місцевого самоврядування та їх посадових осіб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Рішення (акти) органів місцевого самоврядування, їх посадових</w:t>
      </w:r>
      <w:r>
        <w:rPr>
          <w:rFonts w:ascii="TimesNewRomanPSMT" w:hAnsi="TimesNewRomanPSMT"/>
          <w:color w:val="000000"/>
          <w:sz w:val="28"/>
          <w:szCs w:val="28"/>
        </w:rPr>
        <w:br/>
        <w:t>осіб, прийняті за результатами розгляду пропозицій, викладених у протоколі</w:t>
      </w:r>
      <w:r>
        <w:rPr>
          <w:rFonts w:ascii="TimesNewRomanPSMT" w:hAnsi="TimesNewRomanPSMT"/>
          <w:color w:val="000000"/>
          <w:sz w:val="28"/>
          <w:szCs w:val="28"/>
        </w:rPr>
        <w:br/>
        <w:t>громадських слухань, а також актуальна інформація про їх виконання</w:t>
      </w:r>
      <w:r>
        <w:rPr>
          <w:rFonts w:ascii="TimesNewRomanPSMT" w:hAnsi="TimesNewRomanPSMT"/>
          <w:color w:val="000000"/>
          <w:sz w:val="28"/>
          <w:szCs w:val="28"/>
        </w:rPr>
        <w:br/>
        <w:t>впродовж 5 робочих днів надсилаються ініціаторам громадських слухань,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розміщуються на офіційному веб-сайті 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ради,</w:t>
      </w:r>
      <w:r>
        <w:rPr>
          <w:rFonts w:ascii="TimesNewRomanPSMT" w:hAnsi="TimesNewRomanPSMT"/>
          <w:color w:val="000000"/>
          <w:sz w:val="28"/>
          <w:szCs w:val="28"/>
        </w:rPr>
        <w:br/>
        <w:t>публікуються в офіційному друкованому виданні ради, а також</w:t>
      </w:r>
      <w:r>
        <w:rPr>
          <w:rFonts w:ascii="TimesNewRomanPSMT" w:hAnsi="TimesNewRomanPSMT"/>
          <w:color w:val="000000"/>
          <w:sz w:val="28"/>
          <w:szCs w:val="28"/>
        </w:rPr>
        <w:br/>
        <w:t>оприлюднюються в тому самому порядку, що й інформаційне повідомлення</w:t>
      </w:r>
      <w:r>
        <w:rPr>
          <w:rFonts w:ascii="TimesNewRomanPSMT" w:hAnsi="TimesNewRomanPSMT"/>
          <w:color w:val="000000"/>
          <w:sz w:val="28"/>
          <w:szCs w:val="28"/>
        </w:rPr>
        <w:br/>
        <w:t>про проведення слухань.</w:t>
      </w:r>
    </w:p>
    <w:p w:rsidR="00E92FED" w:rsidRDefault="00F3658D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Розділ VI. </w:t>
      </w:r>
      <w:r w:rsidRPr="00E92FED">
        <w:rPr>
          <w:rFonts w:ascii="TimesNewRomanPS-BoldMT" w:hAnsi="TimesNewRomanPS-BoldMT"/>
          <w:b/>
          <w:color w:val="000000"/>
          <w:sz w:val="28"/>
          <w:szCs w:val="28"/>
        </w:rPr>
        <w:t>ПРИКІНЦЕВІ ПОЛОЖЕННЯ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Чинний текст Положення про громадські слухання доводиться до</w:t>
      </w:r>
      <w:r>
        <w:rPr>
          <w:rFonts w:ascii="TimesNewRomanPSMT" w:hAnsi="TimesNewRomanPSMT"/>
          <w:color w:val="000000"/>
          <w:sz w:val="28"/>
          <w:szCs w:val="28"/>
        </w:rPr>
        <w:br/>
        <w:t>відома членів громади, депутатів, органів та посадових осіб міської ради. З</w:t>
      </w:r>
      <w:r>
        <w:rPr>
          <w:rFonts w:ascii="TimesNewRomanPSMT" w:hAnsi="TimesNewRomanPSMT"/>
          <w:color w:val="000000"/>
          <w:sz w:val="28"/>
          <w:szCs w:val="28"/>
        </w:rPr>
        <w:br/>
        <w:t>цією метою текст Положення про громадські слухання: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оприлюднюється в місцевих засобах масової інформації;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розміщується на веб-сайті 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>Грушівської сільської</w:t>
      </w:r>
      <w:r w:rsidR="00E92FE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ради;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надсилається в місцеві осередки громадських організацій і</w:t>
      </w:r>
      <w:r>
        <w:rPr>
          <w:rFonts w:ascii="TimesNewRomanPSMT" w:hAnsi="TimesNewRomanPSMT"/>
          <w:color w:val="000000"/>
          <w:sz w:val="28"/>
          <w:szCs w:val="28"/>
        </w:rPr>
        <w:br/>
        <w:t>політичних партій;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OpenSymbol" w:hAnsi="OpenSymbol"/>
          <w:color w:val="000000"/>
          <w:sz w:val="28"/>
          <w:szCs w:val="28"/>
        </w:rPr>
        <w:sym w:font="Symbol" w:char="F0B7"/>
      </w:r>
      <w:r>
        <w:rPr>
          <w:rFonts w:ascii="OpenSymbol" w:hAnsi="OpenSymbol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видається членам громади на їх прохання.</w:t>
      </w:r>
      <w:r>
        <w:rPr>
          <w:rFonts w:ascii="TimesNewRomanPSMT" w:hAnsi="TimesNewRomanPSMT"/>
          <w:color w:val="000000"/>
          <w:sz w:val="28"/>
          <w:szCs w:val="28"/>
        </w:rPr>
        <w:br/>
        <w:t>2. У с</w:t>
      </w:r>
      <w:r w:rsidR="00E92FED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ільській </w:t>
      </w:r>
      <w:r>
        <w:rPr>
          <w:rFonts w:ascii="TimesNewRomanPSMT" w:hAnsi="TimesNewRomanPSMT"/>
          <w:color w:val="000000"/>
          <w:sz w:val="28"/>
          <w:szCs w:val="28"/>
        </w:rPr>
        <w:t>раді ведеться Реєстр громадських слухань, до якого</w:t>
      </w:r>
      <w:r>
        <w:rPr>
          <w:rFonts w:ascii="TimesNewRomanPSMT" w:hAnsi="TimesNewRomanPSMT"/>
          <w:color w:val="000000"/>
          <w:sz w:val="28"/>
          <w:szCs w:val="28"/>
        </w:rPr>
        <w:br/>
        <w:t>заносяться: теми громадських слухань, місце їх проведення, посада й</w:t>
      </w:r>
      <w:r>
        <w:rPr>
          <w:rFonts w:ascii="TimesNewRomanPSMT" w:hAnsi="TimesNewRomanPSMT"/>
          <w:color w:val="000000"/>
          <w:sz w:val="28"/>
          <w:szCs w:val="28"/>
        </w:rPr>
        <w:br/>
        <w:t>прізвище головуючого на слуханнях, кількість учасників, кількість</w:t>
      </w:r>
      <w:r>
        <w:rPr>
          <w:rFonts w:ascii="TimesNewRomanPSMT" w:hAnsi="TimesNewRomanPSMT"/>
          <w:color w:val="000000"/>
          <w:sz w:val="28"/>
          <w:szCs w:val="28"/>
        </w:rPr>
        <w:br/>
        <w:t>пропозицій, що надійшли під час слухань, адресати органів і посадових осіб,</w:t>
      </w:r>
      <w:r>
        <w:rPr>
          <w:rFonts w:ascii="TimesNewRomanPSMT" w:hAnsi="TimesNewRomanPSMT"/>
          <w:color w:val="000000"/>
          <w:sz w:val="28"/>
          <w:szCs w:val="28"/>
        </w:rPr>
        <w:br/>
        <w:t>яким направлено звернення, пропозиції, рішення громадських слухань; інші</w:t>
      </w:r>
      <w:r>
        <w:rPr>
          <w:rFonts w:ascii="TimesNewRomanPSMT" w:hAnsi="TimesNewRomanPSMT"/>
          <w:color w:val="000000"/>
          <w:sz w:val="28"/>
          <w:szCs w:val="28"/>
        </w:rPr>
        <w:br/>
        <w:t>дані.</w:t>
      </w:r>
      <w:r>
        <w:rPr>
          <w:rFonts w:ascii="TimesNewRomanPSMT" w:hAnsi="TimesNewRomanPSMT"/>
          <w:color w:val="000000"/>
          <w:sz w:val="28"/>
          <w:szCs w:val="28"/>
        </w:rPr>
        <w:br/>
        <w:t>3. До Реєстру громадських слухань додаються протоколи громадських</w:t>
      </w:r>
      <w:r>
        <w:rPr>
          <w:rFonts w:ascii="TimesNewRomanPSMT" w:hAnsi="TimesNewRomanPSMT"/>
          <w:color w:val="000000"/>
          <w:sz w:val="28"/>
          <w:szCs w:val="28"/>
        </w:rPr>
        <w:br/>
        <w:t>слухань, список зареєстрованих учасників громадських слухань, відповіді</w:t>
      </w:r>
      <w:r>
        <w:rPr>
          <w:rFonts w:ascii="TimesNewRomanPSMT" w:hAnsi="TimesNewRomanPSMT"/>
          <w:color w:val="000000"/>
          <w:sz w:val="28"/>
          <w:szCs w:val="28"/>
        </w:rPr>
        <w:br/>
        <w:t>органів і посадових осіб місцевого самоврядування та результати розгляду</w:t>
      </w:r>
      <w:r>
        <w:rPr>
          <w:rFonts w:ascii="TimesNewRomanPSMT" w:hAnsi="TimesNewRomanPSMT"/>
          <w:color w:val="000000"/>
          <w:sz w:val="28"/>
          <w:szCs w:val="28"/>
        </w:rPr>
        <w:br/>
        <w:t>пропозицій і звернень, що були подані під час громадських слухань,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результати розгляду висновків і рекомендацій слухань органами місцевого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самоврядування.</w:t>
      </w:r>
    </w:p>
    <w:p w:rsidR="00E92FED" w:rsidRDefault="00F3658D">
      <w:pPr>
        <w:rPr>
          <w:rFonts w:ascii="TimesNewRomanPS-BoldMT" w:hAnsi="TimesNewRomanPS-Bold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Секретар</w:t>
      </w:r>
      <w:r w:rsidR="00E92FED"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Грушівської сільської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t>ради</w:t>
      </w:r>
      <w:r w:rsidR="00E92FED"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:   </w:t>
      </w:r>
      <w:proofErr w:type="gramEnd"/>
      <w:r w:rsidR="00E92FED"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E92FED">
        <w:rPr>
          <w:rFonts w:ascii="TimesNewRomanPS-BoldMT" w:hAnsi="TimesNewRomanPS-BoldMT"/>
          <w:color w:val="000000"/>
          <w:sz w:val="28"/>
          <w:szCs w:val="28"/>
          <w:lang w:val="uk-UA"/>
        </w:rPr>
        <w:t>Наталя ЛЮБАВІНА</w:t>
      </w:r>
    </w:p>
    <w:p w:rsidR="00E92FED" w:rsidRDefault="00E92FED">
      <w:pPr>
        <w:rPr>
          <w:rFonts w:ascii="TimesNewRomanPS-BoldMT" w:hAnsi="TimesNewRomanPS-BoldMT"/>
          <w:color w:val="000000"/>
          <w:sz w:val="28"/>
          <w:szCs w:val="28"/>
          <w:lang w:val="uk-UA"/>
        </w:rPr>
      </w:pPr>
    </w:p>
    <w:p w:rsidR="00E92FED" w:rsidRDefault="00E92FED">
      <w:pPr>
        <w:rPr>
          <w:rFonts w:ascii="TimesNewRomanPS-BoldMT" w:hAnsi="TimesNewRomanPS-BoldMT"/>
          <w:color w:val="000000"/>
          <w:sz w:val="28"/>
          <w:szCs w:val="28"/>
          <w:lang w:val="uk-UA"/>
        </w:rPr>
      </w:pPr>
    </w:p>
    <w:p w:rsidR="00E92FED" w:rsidRDefault="00E92FED">
      <w:pPr>
        <w:rPr>
          <w:rFonts w:ascii="TimesNewRomanPS-BoldMT" w:hAnsi="TimesNewRomanPS-BoldMT"/>
          <w:color w:val="000000"/>
          <w:sz w:val="28"/>
          <w:szCs w:val="28"/>
          <w:lang w:val="uk-UA"/>
        </w:rPr>
      </w:pPr>
    </w:p>
    <w:p w:rsidR="00E92FED" w:rsidRDefault="00E92FED">
      <w:pPr>
        <w:rPr>
          <w:rFonts w:ascii="TimesNewRomanPS-BoldMT" w:hAnsi="TimesNewRomanPS-BoldMT"/>
          <w:color w:val="000000"/>
          <w:sz w:val="28"/>
          <w:szCs w:val="28"/>
          <w:lang w:val="uk-UA"/>
        </w:rPr>
      </w:pPr>
    </w:p>
    <w:p w:rsidR="007F35C2" w:rsidRDefault="00F3658D" w:rsidP="007F35C2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92FED">
        <w:rPr>
          <w:lang w:val="uk-UA"/>
        </w:rPr>
        <w:br/>
      </w:r>
      <w:r w:rsidRPr="00E92FED">
        <w:rPr>
          <w:lang w:val="uk-UA"/>
        </w:rPr>
        <w:br/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t>ЗРАЗОК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Додаток 1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до Положення про громадські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слухання в </w:t>
      </w:r>
      <w:r w:rsidR="00E92FED" w:rsidRPr="007F35C2">
        <w:rPr>
          <w:rFonts w:ascii="Times New Roman" w:hAnsi="Times New Roman" w:cs="Times New Roman"/>
          <w:sz w:val="28"/>
          <w:szCs w:val="28"/>
          <w:lang w:val="uk-UA"/>
        </w:rPr>
        <w:t>Грушівській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</w:p>
    <w:p w:rsidR="007F35C2" w:rsidRDefault="00F3658D" w:rsidP="007F35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</w:r>
      <w:r w:rsidR="00E92FED" w:rsidRPr="007F35C2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t xml:space="preserve"> голові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35C2">
        <w:rPr>
          <w:rFonts w:ascii="Times New Roman" w:hAnsi="Times New Roman" w:cs="Times New Roman"/>
          <w:i/>
          <w:sz w:val="24"/>
          <w:szCs w:val="24"/>
          <w:lang w:val="uk-UA"/>
        </w:rPr>
        <w:t>прізвище, ім’я, по батькові члена територіальної громади (найменування</w:t>
      </w:r>
      <w:r w:rsidR="007F35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F35C2">
        <w:rPr>
          <w:rFonts w:ascii="Times New Roman" w:hAnsi="Times New Roman" w:cs="Times New Roman"/>
          <w:i/>
          <w:sz w:val="24"/>
          <w:szCs w:val="24"/>
          <w:lang w:val="uk-UA"/>
        </w:rPr>
        <w:t>юридичної особи)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35C2">
        <w:rPr>
          <w:rFonts w:ascii="Times New Roman" w:hAnsi="Times New Roman" w:cs="Times New Roman"/>
          <w:i/>
          <w:sz w:val="24"/>
          <w:szCs w:val="24"/>
          <w:lang w:val="uk-UA"/>
        </w:rPr>
        <w:t>адреса реєстрації (юридична адреса організації)</w:t>
      </w:r>
      <w:r w:rsidR="007F35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F35C2">
        <w:rPr>
          <w:rFonts w:ascii="Times New Roman" w:hAnsi="Times New Roman" w:cs="Times New Roman"/>
          <w:i/>
          <w:sz w:val="24"/>
          <w:szCs w:val="24"/>
          <w:lang w:val="uk-UA"/>
        </w:rPr>
        <w:t>із зазначенням номера контактного телефону</w:t>
      </w:r>
      <w:r w:rsidR="007F35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F35C2">
        <w:rPr>
          <w:rFonts w:ascii="Times New Roman" w:hAnsi="Times New Roman" w:cs="Times New Roman"/>
          <w:i/>
          <w:sz w:val="24"/>
          <w:szCs w:val="24"/>
          <w:lang w:val="uk-UA"/>
        </w:rPr>
        <w:t>(електронної пошти — за наявності)</w:t>
      </w:r>
      <w:r w:rsidRPr="007F35C2">
        <w:rPr>
          <w:rFonts w:ascii="Times New Roman" w:hAnsi="Times New Roman" w:cs="Times New Roman"/>
          <w:i/>
          <w:sz w:val="24"/>
          <w:szCs w:val="24"/>
          <w:lang w:val="uk-UA"/>
        </w:rPr>
        <w:br/>
      </w:r>
    </w:p>
    <w:p w:rsidR="007F35C2" w:rsidRDefault="00F3658D" w:rsidP="007F3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5C2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7F35C2" w:rsidRDefault="00F3658D" w:rsidP="007F35C2">
      <w:pPr>
        <w:rPr>
          <w:rFonts w:ascii="Times New Roman" w:hAnsi="Times New Roman" w:cs="Times New Roman"/>
          <w:sz w:val="28"/>
          <w:szCs w:val="28"/>
        </w:rPr>
      </w:pP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З ІНІЦІАТИВОЮ ЩОДО ПРОВЕДЕННЯ ГРОМАДСЬКИХ СЛУХАНЬ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Відповідно до статті 13 Закону України "Про місцеве самоврядування в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Україні", статті 1 Закону України "Про звернення громадян", Положення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 xml:space="preserve">"Про громадські слухання в </w:t>
      </w:r>
      <w:r w:rsidR="00E92FED" w:rsidRPr="007F35C2">
        <w:rPr>
          <w:rFonts w:ascii="Times New Roman" w:hAnsi="Times New Roman" w:cs="Times New Roman"/>
          <w:sz w:val="28"/>
          <w:szCs w:val="28"/>
          <w:lang w:val="uk-UA"/>
        </w:rPr>
        <w:t>Грушівській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об’єднаній територіальній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>громаді", просимо:</w:t>
      </w:r>
      <w:r w:rsidRPr="007F35C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  <w:r w:rsidRPr="007F35C2">
        <w:rPr>
          <w:rFonts w:ascii="Times New Roman" w:hAnsi="Times New Roman" w:cs="Times New Roman"/>
          <w:sz w:val="28"/>
          <w:szCs w:val="28"/>
        </w:rPr>
        <w:t>Зареєструвати ініціативу щодо проведення громадських слухань у ОТГ</w:t>
      </w:r>
      <w:r w:rsidRPr="007F35C2">
        <w:rPr>
          <w:rFonts w:ascii="Times New Roman" w:hAnsi="Times New Roman" w:cs="Times New Roman"/>
          <w:sz w:val="28"/>
          <w:szCs w:val="28"/>
        </w:rPr>
        <w:br/>
        <w:t>(селі,селищі, вулиці, будинку(-ках)) з такого</w:t>
      </w:r>
      <w:r w:rsidRPr="007F35C2">
        <w:rPr>
          <w:rFonts w:ascii="Times New Roman" w:hAnsi="Times New Roman" w:cs="Times New Roman"/>
          <w:sz w:val="28"/>
          <w:szCs w:val="28"/>
        </w:rPr>
        <w:br/>
        <w:t>предмета: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проблема, питання, проект рішення та інше, що пропонується до розгляду</w:t>
      </w:r>
      <w:r w:rsidRPr="007F35C2">
        <w:rPr>
          <w:rFonts w:ascii="Times New Roman" w:hAnsi="Times New Roman" w:cs="Times New Roman"/>
          <w:sz w:val="28"/>
          <w:szCs w:val="28"/>
        </w:rPr>
        <w:br/>
        <w:t>2. Запросити на громадські слухання: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прізвища та/або назви посад посадових осіб (якщо вони відомі)</w:t>
      </w:r>
      <w:r w:rsidRPr="007F35C2">
        <w:rPr>
          <w:rFonts w:ascii="Times New Roman" w:hAnsi="Times New Roman" w:cs="Times New Roman"/>
          <w:sz w:val="28"/>
          <w:szCs w:val="28"/>
        </w:rPr>
        <w:br/>
        <w:t>3. Призначити слухання на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дата, час та місце запланованих громадських слухань</w:t>
      </w:r>
      <w:r w:rsidRPr="007F35C2">
        <w:rPr>
          <w:rFonts w:ascii="Times New Roman" w:hAnsi="Times New Roman" w:cs="Times New Roman"/>
          <w:sz w:val="28"/>
          <w:szCs w:val="28"/>
        </w:rPr>
        <w:br/>
        <w:t>4. Контактувати з особою, уповноваженою представляти ініціаторів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  <w:t>прізвище, ім’я, по батькові, адреса листування та номер телефону особи,</w:t>
      </w:r>
      <w:r w:rsidRPr="007F35C2">
        <w:rPr>
          <w:rFonts w:ascii="Times New Roman" w:hAnsi="Times New Roman" w:cs="Times New Roman"/>
          <w:sz w:val="28"/>
          <w:szCs w:val="28"/>
        </w:rPr>
        <w:br/>
        <w:t>уповноваженої представляти ініціатора</w:t>
      </w:r>
      <w:r w:rsidRPr="007F35C2">
        <w:rPr>
          <w:rFonts w:ascii="Times New Roman" w:hAnsi="Times New Roman" w:cs="Times New Roman"/>
          <w:sz w:val="28"/>
          <w:szCs w:val="28"/>
        </w:rPr>
        <w:br/>
        <w:t>5. Утворити організаційний комітет з підготовки громадських слухань,</w:t>
      </w:r>
      <w:r w:rsidRPr="007F35C2">
        <w:rPr>
          <w:rFonts w:ascii="Times New Roman" w:hAnsi="Times New Roman" w:cs="Times New Roman"/>
          <w:sz w:val="28"/>
          <w:szCs w:val="28"/>
        </w:rPr>
        <w:br/>
        <w:t>включивши до його складу таких осіб:</w:t>
      </w:r>
      <w:r w:rsidRPr="007F35C2">
        <w:rPr>
          <w:rFonts w:ascii="Times New Roman" w:hAnsi="Times New Roman" w:cs="Times New Roman"/>
          <w:sz w:val="28"/>
          <w:szCs w:val="28"/>
        </w:rPr>
        <w:br/>
        <w:t>1)________________________________________________________________;</w:t>
      </w:r>
      <w:r w:rsidRPr="007F35C2">
        <w:rPr>
          <w:rFonts w:ascii="Times New Roman" w:hAnsi="Times New Roman" w:cs="Times New Roman"/>
          <w:sz w:val="28"/>
          <w:szCs w:val="28"/>
        </w:rPr>
        <w:br/>
        <w:t>2).....</w:t>
      </w:r>
      <w:r w:rsidRPr="007F35C2">
        <w:rPr>
          <w:rFonts w:ascii="Times New Roman" w:hAnsi="Times New Roman" w:cs="Times New Roman"/>
          <w:sz w:val="28"/>
          <w:szCs w:val="28"/>
        </w:rPr>
        <w:br/>
        <w:t>список і контакти не більше 5 осіб, які могли б увійти до складу</w:t>
      </w:r>
      <w:r w:rsidRPr="007F35C2">
        <w:rPr>
          <w:rFonts w:ascii="Times New Roman" w:hAnsi="Times New Roman" w:cs="Times New Roman"/>
          <w:sz w:val="28"/>
          <w:szCs w:val="28"/>
        </w:rPr>
        <w:br/>
        <w:t>організаційного комітету з підготовки громадських слухань (якщо є</w:t>
      </w:r>
      <w:r w:rsidRPr="007F35C2">
        <w:rPr>
          <w:rFonts w:ascii="Times New Roman" w:hAnsi="Times New Roman" w:cs="Times New Roman"/>
          <w:sz w:val="28"/>
          <w:szCs w:val="28"/>
        </w:rPr>
        <w:br/>
        <w:t>необхідність його створення).</w:t>
      </w:r>
      <w:r w:rsidRPr="007F35C2">
        <w:rPr>
          <w:rFonts w:ascii="Times New Roman" w:hAnsi="Times New Roman" w:cs="Times New Roman"/>
          <w:sz w:val="28"/>
          <w:szCs w:val="28"/>
        </w:rPr>
        <w:br/>
        <w:t>6. Надати відповідь у письмовій формі, в порядку та строки, передбачені</w:t>
      </w:r>
      <w:r w:rsidRPr="007F35C2">
        <w:rPr>
          <w:rFonts w:ascii="Times New Roman" w:hAnsi="Times New Roman" w:cs="Times New Roman"/>
          <w:sz w:val="28"/>
          <w:szCs w:val="28"/>
        </w:rPr>
        <w:br/>
        <w:t xml:space="preserve">Положенням про громадські слухання в </w:t>
      </w:r>
      <w:r w:rsidR="00E92FED" w:rsidRPr="007F35C2">
        <w:rPr>
          <w:rFonts w:ascii="Times New Roman" w:hAnsi="Times New Roman" w:cs="Times New Roman"/>
          <w:sz w:val="28"/>
          <w:szCs w:val="28"/>
        </w:rPr>
        <w:t>Грушівській</w:t>
      </w:r>
      <w:r w:rsidRPr="007F35C2">
        <w:rPr>
          <w:rFonts w:ascii="Times New Roman" w:hAnsi="Times New Roman" w:cs="Times New Roman"/>
          <w:sz w:val="28"/>
          <w:szCs w:val="28"/>
        </w:rPr>
        <w:t xml:space="preserve"> об’єднаній</w:t>
      </w:r>
      <w:r w:rsidRPr="007F35C2">
        <w:rPr>
          <w:rFonts w:ascii="Times New Roman" w:hAnsi="Times New Roman" w:cs="Times New Roman"/>
          <w:sz w:val="28"/>
          <w:szCs w:val="28"/>
        </w:rPr>
        <w:br/>
        <w:t>територіальній громаді, за адресою:______________________.</w:t>
      </w:r>
      <w:r w:rsidRPr="007F35C2">
        <w:rPr>
          <w:rFonts w:ascii="Times New Roman" w:hAnsi="Times New Roman" w:cs="Times New Roman"/>
          <w:sz w:val="28"/>
          <w:szCs w:val="28"/>
        </w:rPr>
        <w:br/>
        <w:t>До звернення додаємо:</w:t>
      </w:r>
      <w:r w:rsidRPr="007F35C2">
        <w:rPr>
          <w:rFonts w:ascii="Times New Roman" w:hAnsi="Times New Roman" w:cs="Times New Roman"/>
          <w:sz w:val="28"/>
          <w:szCs w:val="28"/>
        </w:rPr>
        <w:br/>
        <w:t>1. Список членів територіальної громади, які підписали це звернення</w:t>
      </w:r>
      <w:r w:rsidRPr="007F35C2">
        <w:rPr>
          <w:rFonts w:ascii="Times New Roman" w:hAnsi="Times New Roman" w:cs="Times New Roman"/>
          <w:sz w:val="28"/>
          <w:szCs w:val="28"/>
        </w:rPr>
        <w:br/>
        <w:t>(список юридичних осіб та фізичних осіб – підприємців, що підписали</w:t>
      </w:r>
      <w:r w:rsidRPr="007F35C2">
        <w:rPr>
          <w:rFonts w:ascii="Times New Roman" w:hAnsi="Times New Roman" w:cs="Times New Roman"/>
          <w:sz w:val="28"/>
          <w:szCs w:val="28"/>
        </w:rPr>
        <w:br/>
        <w:t>це звернення) на ____ арк.</w:t>
      </w:r>
      <w:r w:rsidRPr="007F35C2">
        <w:rPr>
          <w:rFonts w:ascii="Times New Roman" w:hAnsi="Times New Roman" w:cs="Times New Roman"/>
          <w:sz w:val="28"/>
          <w:szCs w:val="28"/>
        </w:rPr>
        <w:br/>
        <w:t>2. Матеріали, що стосуються предмета слухань, на ____ арк.</w:t>
      </w:r>
      <w:r w:rsidRPr="007F35C2">
        <w:rPr>
          <w:rFonts w:ascii="Times New Roman" w:hAnsi="Times New Roman" w:cs="Times New Roman"/>
          <w:sz w:val="28"/>
          <w:szCs w:val="28"/>
        </w:rPr>
        <w:br/>
        <w:t>Дата підпис ім’я та прізвище члена територіальної громади</w:t>
      </w:r>
      <w:r w:rsidRPr="007F35C2">
        <w:rPr>
          <w:rFonts w:ascii="Times New Roman" w:hAnsi="Times New Roman" w:cs="Times New Roman"/>
          <w:sz w:val="28"/>
          <w:szCs w:val="28"/>
        </w:rPr>
        <w:br/>
        <w:t>(керівника юридичної особи)</w:t>
      </w:r>
      <w:r w:rsidRPr="007F35C2">
        <w:rPr>
          <w:rFonts w:ascii="Times New Roman" w:hAnsi="Times New Roman" w:cs="Times New Roman"/>
          <w:sz w:val="28"/>
          <w:szCs w:val="28"/>
        </w:rPr>
        <w:br/>
        <w:t>Список членів територіальної громади (юридичних осіб та фізичних осіб</w:t>
      </w:r>
      <w:r w:rsidRPr="007F35C2">
        <w:rPr>
          <w:rFonts w:ascii="Times New Roman" w:hAnsi="Times New Roman" w:cs="Times New Roman"/>
          <w:sz w:val="28"/>
          <w:szCs w:val="28"/>
        </w:rPr>
        <w:br/>
        <w:t>– підприємців), які підписали звернення з ініціативою щодо проведення</w:t>
      </w:r>
      <w:r w:rsidRPr="007F35C2">
        <w:rPr>
          <w:rFonts w:ascii="Times New Roman" w:hAnsi="Times New Roman" w:cs="Times New Roman"/>
          <w:sz w:val="28"/>
          <w:szCs w:val="28"/>
        </w:rPr>
        <w:br/>
        <w:t>громадських слухань з предмета:</w:t>
      </w:r>
      <w:r w:rsidRPr="007F35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Pr="007F35C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83"/>
        <w:gridCol w:w="1819"/>
        <w:gridCol w:w="1829"/>
        <w:gridCol w:w="2010"/>
      </w:tblGrid>
      <w:tr w:rsidR="007F35C2" w:rsidTr="00B72EB0">
        <w:tc>
          <w:tcPr>
            <w:tcW w:w="704" w:type="dxa"/>
          </w:tcPr>
          <w:p w:rsidR="007F35C2" w:rsidRDefault="007F35C2" w:rsidP="007F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3" w:type="dxa"/>
          </w:tcPr>
          <w:p w:rsidR="007F35C2" w:rsidRDefault="007F35C2" w:rsidP="007F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Прізвище,ім’я, по батькові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члена територіальної громади (найменування юридичної особи</w:t>
            </w:r>
            <w:r w:rsidR="00B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9" w:type="dxa"/>
          </w:tcPr>
          <w:p w:rsidR="007F35C2" w:rsidRDefault="007F35C2" w:rsidP="00B7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місяць і рік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народженн</w:t>
            </w:r>
            <w:bookmarkStart w:id="0" w:name="_GoBack"/>
            <w:bookmarkEnd w:id="0"/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29" w:type="dxa"/>
          </w:tcPr>
          <w:p w:rsidR="007F35C2" w:rsidRDefault="007F35C2" w:rsidP="007F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Адреса реєстрації і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контактний телефон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(юридична адреса і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контактний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телефон)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10" w:type="dxa"/>
          </w:tcPr>
          <w:p w:rsidR="007F35C2" w:rsidRDefault="007F35C2" w:rsidP="007F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Особистий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підпис (підпис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уповноваженої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особи і печатка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(за наявності)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фізичної особи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– підприємця, П.І.Б.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br/>
              <w:t>уповноваженої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5C2">
              <w:rPr>
                <w:rFonts w:ascii="Times New Roman" w:hAnsi="Times New Roman" w:cs="Times New Roman"/>
                <w:sz w:val="28"/>
                <w:szCs w:val="28"/>
              </w:rPr>
              <w:t>особи)</w:t>
            </w:r>
          </w:p>
        </w:tc>
      </w:tr>
    </w:tbl>
    <w:p w:rsidR="007F35C2" w:rsidRDefault="00F3658D" w:rsidP="007F35C2">
      <w:pPr>
        <w:rPr>
          <w:rFonts w:ascii="Times New Roman" w:hAnsi="Times New Roman" w:cs="Times New Roman"/>
          <w:sz w:val="28"/>
          <w:szCs w:val="28"/>
        </w:rPr>
      </w:pPr>
      <w:r w:rsidRPr="007F35C2">
        <w:rPr>
          <w:rFonts w:ascii="Times New Roman" w:hAnsi="Times New Roman" w:cs="Times New Roman"/>
          <w:sz w:val="28"/>
          <w:szCs w:val="28"/>
        </w:rPr>
        <w:br/>
      </w: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Pr="007F35C2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614F9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/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NewRomanPS-BoldItalicMT" w:hAnsi="TimesNewRomanPS-BoldItalicMT"/>
          <w:i/>
          <w:iCs/>
          <w:color w:val="000000"/>
          <w:sz w:val="28"/>
          <w:szCs w:val="28"/>
        </w:rPr>
        <w:t>ЗРАЗОК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>Додаток 2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>до Положення про громадські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слухання в </w:t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Грушівській </w:t>
      </w:r>
      <w:r>
        <w:rPr>
          <w:rFonts w:ascii="TimesNewRomanPS-BoldMT" w:hAnsi="TimesNewRomanPS-BoldMT"/>
          <w:color w:val="000000"/>
          <w:sz w:val="28"/>
          <w:szCs w:val="28"/>
        </w:rPr>
        <w:t>ОТГ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>П Р О Т О К О Л</w:t>
      </w:r>
      <w:r>
        <w:rPr>
          <w:rFonts w:ascii="TimesNewRomanPS-BoldMT" w:hAnsi="TimesNewRomanPS-BoldMT"/>
          <w:color w:val="000000"/>
          <w:sz w:val="28"/>
          <w:szCs w:val="28"/>
        </w:rPr>
        <w:br/>
        <w:t>громадських слухань ____________________________________________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вид громадських слухань та їх предмет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____________________________________________ </w:t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>Грушівській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ОТГ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«____»____________ 20____ року</w:t>
      </w:r>
      <w:r>
        <w:rPr>
          <w:rFonts w:ascii="TimesNewRomanPSMT" w:hAnsi="TimesNewRomanPSMT"/>
          <w:color w:val="000000"/>
          <w:sz w:val="28"/>
          <w:szCs w:val="28"/>
        </w:rPr>
        <w:br/>
        <w:t>Місце проведення: 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Час проведення:_____________________________________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Присутні: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Учасники громадських слухань у кількості _____ осіб (список реєстрації – у</w:t>
      </w:r>
      <w:r>
        <w:rPr>
          <w:rFonts w:ascii="TimesNewRomanPSMT" w:hAnsi="TimesNewRomanPSMT"/>
          <w:color w:val="000000"/>
          <w:sz w:val="28"/>
          <w:szCs w:val="28"/>
        </w:rPr>
        <w:br/>
        <w:t>додатку 1 до цього протоколу).</w:t>
      </w:r>
      <w:r>
        <w:rPr>
          <w:rFonts w:ascii="TimesNewRomanPSMT" w:hAnsi="TimesNewRomanPSMT"/>
          <w:color w:val="000000"/>
          <w:sz w:val="28"/>
          <w:szCs w:val="28"/>
        </w:rPr>
        <w:br/>
        <w:t>З них наділені правом голосу _____ учасників.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ПОРЯДОК ДЕННИЙ: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Обрання головуючого, секретаря та членів лічильної комісії.</w:t>
      </w:r>
      <w:r>
        <w:rPr>
          <w:rFonts w:ascii="TimesNewRomanPSMT" w:hAnsi="TimesNewRomanPSMT"/>
          <w:color w:val="000000"/>
          <w:sz w:val="28"/>
          <w:szCs w:val="28"/>
        </w:rPr>
        <w:br/>
        <w:t>2. Затвердження порядку денного та регламенту слухань.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1. Обрання головуючого, секретаря та членів лічильної комісії.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СЛУХАЛИ:</w:t>
      </w:r>
      <w:r>
        <w:rPr>
          <w:rFonts w:ascii="TimesNewRomanPSMT" w:hAnsi="TimesNewRomanPSMT"/>
          <w:color w:val="000000"/>
          <w:sz w:val="28"/>
          <w:szCs w:val="28"/>
        </w:rPr>
        <w:br/>
        <w:t>1.</w:t>
      </w:r>
      <w:r>
        <w:rPr>
          <w:rFonts w:ascii="TimesNewRomanPSMT" w:hAnsi="TimesNewRomanPSMT"/>
          <w:color w:val="000000"/>
          <w:sz w:val="28"/>
          <w:szCs w:val="28"/>
        </w:rPr>
        <w:br/>
        <w:t>ВИСТУПИЛИ:</w:t>
      </w:r>
      <w:r>
        <w:rPr>
          <w:rFonts w:ascii="TimesNewRomanPSMT" w:hAnsi="TimesNewRomanPSMT"/>
          <w:color w:val="000000"/>
          <w:sz w:val="28"/>
          <w:szCs w:val="28"/>
        </w:rPr>
        <w:br/>
        <w:t>1.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ГОЛОСУВАЛИ:</w:t>
      </w:r>
      <w:r>
        <w:rPr>
          <w:rFonts w:ascii="TimesNewRomanPSMT" w:hAnsi="TimesNewRomanPSMT"/>
          <w:color w:val="000000"/>
          <w:sz w:val="28"/>
          <w:szCs w:val="28"/>
        </w:rPr>
        <w:br/>
        <w:t>"За"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"Проти"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"Утрималися" – ________.</w:t>
      </w:r>
      <w:r>
        <w:rPr>
          <w:rFonts w:ascii="TimesNewRomanPSMT" w:hAnsi="TimesNewRomanPSMT"/>
          <w:color w:val="000000"/>
          <w:sz w:val="28"/>
          <w:szCs w:val="28"/>
        </w:rPr>
        <w:br/>
        <w:t>УХВАЛИЛИ:</w:t>
      </w:r>
      <w:r>
        <w:rPr>
          <w:rFonts w:ascii="TimesNewRomanPSMT" w:hAnsi="TimesNewRomanPSMT"/>
          <w:color w:val="000000"/>
          <w:sz w:val="28"/>
          <w:szCs w:val="28"/>
        </w:rPr>
        <w:br/>
        <w:t>1.Обрати головуючим слухань: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(Прізвище, ім’я, по-батькові)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(Адреса реєстрації та контакти)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2. Затвердження порядку денного та регламенту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СЛУХАЛИ:</w:t>
      </w:r>
      <w:r>
        <w:rPr>
          <w:rFonts w:ascii="TimesNewRomanPSMT" w:hAnsi="TimesNewRomanPSMT"/>
          <w:color w:val="000000"/>
          <w:sz w:val="28"/>
          <w:szCs w:val="28"/>
        </w:rPr>
        <w:br/>
        <w:t>1. Про затвердження порядку денного та регламенту слухань.</w:t>
      </w:r>
      <w:r>
        <w:rPr>
          <w:rFonts w:ascii="TimesNewRomanPSMT" w:hAnsi="TimesNewRomanPSMT"/>
          <w:color w:val="000000"/>
          <w:sz w:val="28"/>
          <w:szCs w:val="28"/>
        </w:rPr>
        <w:br/>
        <w:t>ВИСТУПИЛИ:</w:t>
      </w:r>
      <w:r>
        <w:rPr>
          <w:rFonts w:ascii="TimesNewRomanPSMT" w:hAnsi="TimesNewRomanPSMT"/>
          <w:color w:val="000000"/>
          <w:sz w:val="28"/>
          <w:szCs w:val="28"/>
        </w:rPr>
        <w:br/>
        <w:t>1.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ГОЛОСУВАЛИ:</w:t>
      </w:r>
      <w:r>
        <w:rPr>
          <w:rFonts w:ascii="TimesNewRomanPSMT" w:hAnsi="TimesNewRomanPSMT"/>
          <w:color w:val="000000"/>
          <w:sz w:val="28"/>
          <w:szCs w:val="28"/>
        </w:rPr>
        <w:br/>
        <w:t>"За"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"Проти"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"Утрималися" – ________.</w:t>
      </w:r>
      <w:r>
        <w:rPr>
          <w:rFonts w:ascii="TimesNewRomanPSMT" w:hAnsi="TimesNewRomanPSMT"/>
          <w:color w:val="000000"/>
          <w:sz w:val="28"/>
          <w:szCs w:val="28"/>
        </w:rPr>
        <w:br/>
        <w:t>УХВАЛИЛИ: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1.Затвердити такий порядок денний громадських слухань: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 Про ситуацію щодо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__________________________________________________________.</w:t>
      </w:r>
      <w:r>
        <w:rPr>
          <w:rFonts w:ascii="TimesNewRomanPSMT" w:hAnsi="TimesNewRomanPSMT"/>
          <w:color w:val="000000"/>
          <w:sz w:val="28"/>
          <w:szCs w:val="28"/>
        </w:rPr>
        <w:br/>
        <w:t>2. Про ситуацію щодо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__________________________________________________________.</w:t>
      </w:r>
      <w:r>
        <w:rPr>
          <w:rFonts w:ascii="TimesNewRomanPSMT" w:hAnsi="TimesNewRomanPSMT"/>
          <w:color w:val="000000"/>
          <w:sz w:val="28"/>
          <w:szCs w:val="28"/>
        </w:rPr>
        <w:br/>
        <w:t>3. Про ситуацію щодо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__________________________________________________________.</w:t>
      </w:r>
      <w:r>
        <w:rPr>
          <w:rFonts w:ascii="TimesNewRomanPSMT" w:hAnsi="TimesNewRomanPSMT"/>
          <w:color w:val="000000"/>
          <w:sz w:val="28"/>
          <w:szCs w:val="28"/>
        </w:rPr>
        <w:br/>
        <w:t>2. Затвердити такий регламент громадських слухань:</w:t>
      </w:r>
      <w:r>
        <w:rPr>
          <w:rFonts w:ascii="TimesNewRomanPSMT" w:hAnsi="TimesNewRomanPSMT"/>
          <w:color w:val="000000"/>
          <w:sz w:val="28"/>
          <w:szCs w:val="28"/>
        </w:rPr>
        <w:br/>
        <w:t>на вступне слово ініціатора громадських слухань – до ___ хвилин;</w:t>
      </w:r>
      <w:r>
        <w:rPr>
          <w:rFonts w:ascii="TimesNewRomanPSMT" w:hAnsi="TimesNewRomanPSMT"/>
          <w:color w:val="000000"/>
          <w:sz w:val="28"/>
          <w:szCs w:val="28"/>
        </w:rPr>
        <w:br/>
        <w:t>на доповідь – до ___ хвилин;</w:t>
      </w:r>
      <w:r>
        <w:rPr>
          <w:rFonts w:ascii="TimesNewRomanPSMT" w:hAnsi="TimesNewRomanPSMT"/>
          <w:color w:val="000000"/>
          <w:sz w:val="28"/>
          <w:szCs w:val="28"/>
        </w:rPr>
        <w:br/>
        <w:t>на кожну із не більше двох співдоповідей – до ___ хвилин;</w:t>
      </w:r>
      <w:r>
        <w:rPr>
          <w:rFonts w:ascii="TimesNewRomanPSMT" w:hAnsi="TimesNewRomanPSMT"/>
          <w:color w:val="000000"/>
          <w:sz w:val="28"/>
          <w:szCs w:val="28"/>
        </w:rPr>
        <w:br/>
        <w:t>відповіді на запитання після доповіді й усіх співдоповідей разом – до ___</w:t>
      </w:r>
      <w:r>
        <w:rPr>
          <w:rFonts w:ascii="TimesNewRomanPSMT" w:hAnsi="TimesNewRomanPSMT"/>
          <w:color w:val="000000"/>
          <w:sz w:val="28"/>
          <w:szCs w:val="28"/>
        </w:rPr>
        <w:br/>
        <w:t>хвилин;</w:t>
      </w:r>
      <w:r>
        <w:rPr>
          <w:rFonts w:ascii="TimesNewRomanPSMT" w:hAnsi="TimesNewRomanPSMT"/>
          <w:color w:val="000000"/>
          <w:sz w:val="28"/>
          <w:szCs w:val="28"/>
        </w:rPr>
        <w:br/>
        <w:t>на виступи експертів – до ___ хвилин;</w:t>
      </w:r>
      <w:r>
        <w:rPr>
          <w:rFonts w:ascii="TimesNewRomanPSMT" w:hAnsi="TimesNewRomanPSMT"/>
          <w:color w:val="000000"/>
          <w:sz w:val="28"/>
          <w:szCs w:val="28"/>
        </w:rPr>
        <w:br/>
        <w:t>на виступи в обговоренні – до ___ хвилин.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1. Про ситуацію щодо</w:t>
      </w:r>
      <w:r>
        <w:rPr>
          <w:rFonts w:ascii="TimesNewRomanPS-BoldMT" w:hAnsi="TimesNewRomanPS-BoldMT"/>
          <w:color w:val="000000"/>
          <w:sz w:val="28"/>
          <w:szCs w:val="28"/>
        </w:rPr>
        <w:br/>
        <w:t>_________________________________________________________.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СЛУХАЛИ:</w:t>
      </w:r>
      <w:r>
        <w:rPr>
          <w:rFonts w:ascii="TimesNewRomanPSMT" w:hAnsi="TimesNewRomanPSMT"/>
          <w:color w:val="000000"/>
          <w:sz w:val="28"/>
          <w:szCs w:val="28"/>
        </w:rPr>
        <w:br/>
        <w:t>1. Про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ВИСТУПИЛИ:</w:t>
      </w:r>
      <w:r>
        <w:rPr>
          <w:rFonts w:ascii="TimesNewRomanPSMT" w:hAnsi="TimesNewRomanPSMT"/>
          <w:color w:val="000000"/>
          <w:sz w:val="28"/>
          <w:szCs w:val="28"/>
        </w:rPr>
        <w:br/>
        <w:t>1.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ГОЛОСУВАЛИ:</w:t>
      </w:r>
      <w:r>
        <w:rPr>
          <w:rFonts w:ascii="TimesNewRomanPSMT" w:hAnsi="TimesNewRomanPSMT"/>
          <w:color w:val="000000"/>
          <w:sz w:val="28"/>
          <w:szCs w:val="28"/>
        </w:rPr>
        <w:br/>
        <w:t>"За"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"Проти"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"Утрималися" – ________.</w:t>
      </w:r>
      <w:r>
        <w:rPr>
          <w:rFonts w:ascii="TimesNewRomanPSMT" w:hAnsi="TimesNewRomanPSMT"/>
          <w:color w:val="000000"/>
          <w:sz w:val="28"/>
          <w:szCs w:val="28"/>
        </w:rPr>
        <w:br/>
        <w:t>УХВАЛИЛИ:</w:t>
      </w:r>
      <w:r>
        <w:rPr>
          <w:rFonts w:ascii="TimesNewRomanPSMT" w:hAnsi="TimesNewRomanPSMT"/>
          <w:color w:val="000000"/>
          <w:sz w:val="28"/>
          <w:szCs w:val="28"/>
        </w:rPr>
        <w:br/>
        <w:t>1._________________________________________________________________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2. Про ситуацію щодо</w:t>
      </w:r>
      <w:r>
        <w:rPr>
          <w:rFonts w:ascii="TimesNewRomanPS-BoldMT" w:hAnsi="TimesNewRomanPS-BoldMT"/>
          <w:color w:val="000000"/>
          <w:sz w:val="28"/>
          <w:szCs w:val="28"/>
        </w:rPr>
        <w:br/>
        <w:t>___________________________________________________________.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СЛУХАЛИ:</w:t>
      </w:r>
      <w:r>
        <w:rPr>
          <w:rFonts w:ascii="TimesNewRomanPSMT" w:hAnsi="TimesNewRomanPSMT"/>
          <w:color w:val="000000"/>
          <w:sz w:val="28"/>
          <w:szCs w:val="28"/>
        </w:rPr>
        <w:br/>
        <w:t>1. Про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ВИСТУПИЛИ:</w:t>
      </w:r>
      <w:r>
        <w:rPr>
          <w:rFonts w:ascii="TimesNewRomanPSMT" w:hAnsi="TimesNewRomanPSMT"/>
          <w:color w:val="000000"/>
          <w:sz w:val="28"/>
          <w:szCs w:val="28"/>
        </w:rPr>
        <w:br/>
        <w:t>1.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2.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ГОЛОСУВАЛИ:</w:t>
      </w:r>
      <w:r>
        <w:rPr>
          <w:rFonts w:ascii="TimesNewRomanPSMT" w:hAnsi="TimesNewRomanPSMT"/>
          <w:color w:val="000000"/>
          <w:sz w:val="28"/>
          <w:szCs w:val="28"/>
        </w:rPr>
        <w:br/>
        <w:t>"За"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"Проти"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"Утрималися" – ________.</w:t>
      </w:r>
      <w:r>
        <w:rPr>
          <w:rFonts w:ascii="TimesNewRomanPSMT" w:hAnsi="TimesNewRomanPSMT"/>
          <w:color w:val="000000"/>
          <w:sz w:val="28"/>
          <w:szCs w:val="28"/>
        </w:rPr>
        <w:br/>
        <w:t>УХВАЛИЛИ:</w:t>
      </w:r>
      <w:r>
        <w:rPr>
          <w:rFonts w:ascii="TimesNewRomanPSMT" w:hAnsi="TimesNewRomanPSMT"/>
          <w:color w:val="000000"/>
          <w:sz w:val="28"/>
          <w:szCs w:val="28"/>
        </w:rPr>
        <w:br/>
        <w:t>1._________________________________________________________________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3. Про ситуацію щодо</w:t>
      </w:r>
      <w:r>
        <w:rPr>
          <w:rFonts w:ascii="TimesNewRomanPS-BoldMT" w:hAnsi="TimesNewRomanPS-BoldMT"/>
          <w:color w:val="000000"/>
          <w:sz w:val="28"/>
          <w:szCs w:val="28"/>
        </w:rPr>
        <w:br/>
        <w:t>__________________________________________________________.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СЛУХАЛИ:</w:t>
      </w:r>
      <w:r>
        <w:rPr>
          <w:rFonts w:ascii="TimesNewRomanPSMT" w:hAnsi="TimesNewRomanPSMT"/>
          <w:color w:val="000000"/>
          <w:sz w:val="28"/>
          <w:szCs w:val="28"/>
        </w:rPr>
        <w:br/>
        <w:t>1. Про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ВИСТУПИЛИ:</w:t>
      </w:r>
      <w:r>
        <w:rPr>
          <w:rFonts w:ascii="TimesNewRomanPSMT" w:hAnsi="TimesNewRomanPSMT"/>
          <w:color w:val="000000"/>
          <w:sz w:val="28"/>
          <w:szCs w:val="28"/>
        </w:rPr>
        <w:br/>
        <w:t>1.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2._________________________________________________________________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ГОЛОСУВАЛИ:</w:t>
      </w:r>
      <w:r>
        <w:rPr>
          <w:rFonts w:ascii="TimesNewRomanPSMT" w:hAnsi="TimesNewRomanPSMT"/>
          <w:color w:val="000000"/>
          <w:sz w:val="28"/>
          <w:szCs w:val="28"/>
        </w:rPr>
        <w:br/>
        <w:t>"За"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"Проти" – ________;</w:t>
      </w:r>
      <w:r>
        <w:rPr>
          <w:rFonts w:ascii="TimesNewRomanPSMT" w:hAnsi="TimesNewRomanPSMT"/>
          <w:color w:val="000000"/>
          <w:sz w:val="28"/>
          <w:szCs w:val="28"/>
        </w:rPr>
        <w:br/>
        <w:t>"Утрималися" – ________.</w:t>
      </w:r>
      <w:r>
        <w:rPr>
          <w:rFonts w:ascii="TimesNewRomanPSMT" w:hAnsi="TimesNewRomanPSMT"/>
          <w:color w:val="000000"/>
          <w:sz w:val="28"/>
          <w:szCs w:val="28"/>
        </w:rPr>
        <w:br/>
        <w:t>УХВАЛИЛИ:</w:t>
      </w:r>
      <w:r>
        <w:rPr>
          <w:rFonts w:ascii="TimesNewRomanPSMT" w:hAnsi="TimesNewRomanPSMT"/>
          <w:color w:val="000000"/>
          <w:sz w:val="28"/>
          <w:szCs w:val="28"/>
        </w:rPr>
        <w:br/>
        <w:t>1.Визнати__________________________________________________________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(питання, яке порушується)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>ЗРАЗОК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>Додаток 3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>до Положення про громадські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слухання в </w:t>
      </w:r>
      <w:r w:rsidR="00123A19">
        <w:rPr>
          <w:rFonts w:ascii="TimesNewRomanPS-BoldMT" w:hAnsi="TimesNewRomanPS-BoldMT"/>
          <w:color w:val="000000"/>
          <w:sz w:val="28"/>
          <w:szCs w:val="28"/>
          <w:lang w:val="uk-UA"/>
        </w:rPr>
        <w:t>Грушівській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ОТГ</w:t>
      </w: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p w:rsidR="00614F9C" w:rsidRDefault="00614F9C" w:rsidP="007F35C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СПИСОК</w:t>
      </w:r>
      <w:r>
        <w:rPr>
          <w:rFonts w:ascii="TimesNewRomanPS-BoldMT" w:hAnsi="TimesNewRomanPS-BoldMT"/>
          <w:color w:val="000000"/>
          <w:sz w:val="28"/>
          <w:szCs w:val="28"/>
        </w:rPr>
        <w:br/>
        <w:t>реєстрації учасників громадських слухань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вид громадських слухань та їх предмет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____________________________________________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Грушівській</w:t>
      </w:r>
      <w:r>
        <w:rPr>
          <w:rFonts w:ascii="TimesNewRomanPSMT" w:hAnsi="TimesNewRomanPSMT"/>
          <w:color w:val="000000"/>
          <w:sz w:val="28"/>
          <w:szCs w:val="28"/>
        </w:rPr>
        <w:t xml:space="preserve"> ОТГ.</w:t>
      </w:r>
      <w:r>
        <w:rPr>
          <w:rFonts w:ascii="TimesNewRomanPSMT" w:hAnsi="TimesNewRomanPSMT"/>
          <w:color w:val="000000"/>
          <w:sz w:val="28"/>
          <w:szCs w:val="28"/>
        </w:rPr>
        <w:br/>
        <w:t>"____"_____________ 20 __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614F9C" w:rsidTr="00123A19">
        <w:tc>
          <w:tcPr>
            <w:tcW w:w="704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№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з/п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Прізвище, ім’я,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по батькові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</w:p>
        </w:tc>
        <w:tc>
          <w:tcPr>
            <w:tcW w:w="1557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Число,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місяць, рік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народженн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я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Адреса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реєстрації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та контакти</w:t>
            </w: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Місце праці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або рід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  <w:t>занять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Підпис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</w:p>
        </w:tc>
      </w:tr>
      <w:tr w:rsidR="00614F9C" w:rsidTr="00123A19">
        <w:trPr>
          <w:trHeight w:val="731"/>
        </w:trPr>
        <w:tc>
          <w:tcPr>
            <w:tcW w:w="704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</w:tr>
      <w:tr w:rsidR="00614F9C" w:rsidTr="00123A19">
        <w:trPr>
          <w:trHeight w:val="410"/>
        </w:trPr>
        <w:tc>
          <w:tcPr>
            <w:tcW w:w="704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</w:tr>
      <w:tr w:rsidR="00614F9C" w:rsidTr="00123A19">
        <w:trPr>
          <w:trHeight w:val="609"/>
        </w:trPr>
        <w:tc>
          <w:tcPr>
            <w:tcW w:w="704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</w:tr>
      <w:tr w:rsidR="00614F9C" w:rsidTr="00123A19">
        <w:tc>
          <w:tcPr>
            <w:tcW w:w="704" w:type="dxa"/>
          </w:tcPr>
          <w:p w:rsidR="00614F9C" w:rsidRDefault="00614F9C" w:rsidP="007F35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…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14F9C" w:rsidRDefault="00614F9C" w:rsidP="007F35C2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</w:tr>
    </w:tbl>
    <w:p w:rsidR="00614F9C" w:rsidRDefault="00614F9C" w:rsidP="007F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  <w:t>Голова слухань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(підпис)</w:t>
      </w:r>
      <w:r w:rsidRPr="00614F9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     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(прізвище та ініціали)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Секретар слухань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     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(підпис)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(прізвище та ініціали)</w:t>
      </w:r>
    </w:p>
    <w:p w:rsidR="00614F9C" w:rsidRPr="007F35C2" w:rsidRDefault="00614F9C" w:rsidP="007F35C2">
      <w:pPr>
        <w:rPr>
          <w:rFonts w:ascii="Times New Roman" w:hAnsi="Times New Roman" w:cs="Times New Roman"/>
          <w:sz w:val="28"/>
          <w:szCs w:val="28"/>
        </w:rPr>
      </w:pPr>
    </w:p>
    <w:sectPr w:rsidR="00614F9C" w:rsidRPr="007F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0"/>
    <w:rsid w:val="00123A19"/>
    <w:rsid w:val="00614F9C"/>
    <w:rsid w:val="00725C4A"/>
    <w:rsid w:val="007F35C2"/>
    <w:rsid w:val="00B3633F"/>
    <w:rsid w:val="00B72EB0"/>
    <w:rsid w:val="00BA0B1F"/>
    <w:rsid w:val="00BD16D3"/>
    <w:rsid w:val="00D64AB0"/>
    <w:rsid w:val="00E92FED"/>
    <w:rsid w:val="00F07C33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31D7"/>
  <w15:chartTrackingRefBased/>
  <w15:docId w15:val="{8341CB20-286F-4C7A-B140-5847470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2021-08-20T07:42:00Z</dcterms:created>
  <dcterms:modified xsi:type="dcterms:W3CDTF">2021-08-25T10:48:00Z</dcterms:modified>
</cp:coreProperties>
</file>