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D1" w:rsidRP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 xml:space="preserve">Програми розвитку житлово-комунального господарства та благоустрою населених пунктів </w:t>
      </w:r>
      <w:proofErr w:type="spellStart"/>
      <w:r w:rsidRPr="00B46781">
        <w:rPr>
          <w:rFonts w:ascii="Times New Roman" w:hAnsi="Times New Roman" w:cs="Times New Roman"/>
          <w:b/>
          <w:sz w:val="28"/>
          <w:szCs w:val="28"/>
        </w:rPr>
        <w:t>Грушівс</w:t>
      </w:r>
      <w:r w:rsidR="009A635D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="009A635D">
        <w:rPr>
          <w:rFonts w:ascii="Times New Roman" w:hAnsi="Times New Roman" w:cs="Times New Roman"/>
          <w:b/>
          <w:sz w:val="28"/>
          <w:szCs w:val="28"/>
        </w:rPr>
        <w:t xml:space="preserve"> сільської</w:t>
      </w:r>
      <w:r w:rsidR="00CC77EF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</w:t>
      </w:r>
      <w:r w:rsidR="009A635D">
        <w:rPr>
          <w:rFonts w:ascii="Times New Roman" w:hAnsi="Times New Roman" w:cs="Times New Roman"/>
          <w:b/>
          <w:sz w:val="28"/>
          <w:szCs w:val="28"/>
        </w:rPr>
        <w:t xml:space="preserve"> 2023 рік</w:t>
      </w:r>
    </w:p>
    <w:tbl>
      <w:tblPr>
        <w:tblW w:w="9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07"/>
        <w:gridCol w:w="4065"/>
      </w:tblGrid>
      <w:tr w:rsidR="00A81330" w:rsidTr="00E51FFF">
        <w:trPr>
          <w:trHeight w:val="82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065" w:type="dxa"/>
          </w:tcPr>
          <w:p w:rsidR="00A81330" w:rsidRPr="00CC77EF" w:rsidRDefault="00C60F2B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9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Нормативно-правові документи на підставі яких розроблено програми</w:t>
            </w:r>
          </w:p>
        </w:tc>
        <w:tc>
          <w:tcPr>
            <w:tcW w:w="4065" w:type="dxa"/>
          </w:tcPr>
          <w:p w:rsidR="00A81330" w:rsidRPr="00CC77EF" w:rsidRDefault="00537BDE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Закон України «Про мі</w:t>
            </w:r>
            <w:r w:rsidR="00C60F2B" w:rsidRPr="00CC77EF">
              <w:rPr>
                <w:rFonts w:ascii="Times New Roman" w:hAnsi="Times New Roman" w:cs="Times New Roman"/>
                <w:sz w:val="28"/>
                <w:szCs w:val="28"/>
              </w:rPr>
              <w:t>сцеве самоврядування в Україні», Закон України «Про благоустрій населених пунктів»</w:t>
            </w:r>
          </w:p>
        </w:tc>
      </w:tr>
      <w:tr w:rsidR="00A81330" w:rsidTr="00E51FFF">
        <w:trPr>
          <w:trHeight w:val="93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4065" w:type="dxa"/>
          </w:tcPr>
          <w:p w:rsidR="00A81330" w:rsidRPr="00CC77EF" w:rsidRDefault="0039179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5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</w:tcPr>
          <w:p w:rsidR="00A81330" w:rsidRPr="00CC77EF" w:rsidRDefault="00A81330" w:rsidP="00C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="00CC77EF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і виконавці </w:t>
            </w: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065" w:type="dxa"/>
          </w:tcPr>
          <w:p w:rsidR="00A81330" w:rsidRPr="00CC77EF" w:rsidRDefault="00C60F2B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Спеціаліст з комунальних питань та благоустрою</w:t>
            </w:r>
            <w:r w:rsidR="00CC77EF" w:rsidRPr="00CC77EF">
              <w:rPr>
                <w:rFonts w:ascii="Times New Roman" w:hAnsi="Times New Roman" w:cs="Times New Roman"/>
                <w:sz w:val="28"/>
                <w:szCs w:val="28"/>
              </w:rPr>
              <w:t>, комунальні підприємства громади</w:t>
            </w:r>
          </w:p>
        </w:tc>
      </w:tr>
      <w:tr w:rsidR="00A81330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065" w:type="dxa"/>
          </w:tcPr>
          <w:p w:rsidR="00A81330" w:rsidRPr="00CC77EF" w:rsidRDefault="00C60F2B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ради, підприємства, установи, організації усіх форм власності; фізичні особи-підприємці</w:t>
            </w:r>
          </w:p>
        </w:tc>
      </w:tr>
      <w:tr w:rsidR="00A81330" w:rsidTr="00E51FFF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065" w:type="dxa"/>
          </w:tcPr>
          <w:p w:rsidR="00A81330" w:rsidRPr="00CC77EF" w:rsidRDefault="009A635D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</w:tr>
      <w:tr w:rsidR="00A81330" w:rsidTr="00E51FFF">
        <w:trPr>
          <w:trHeight w:val="693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</w:tcPr>
          <w:p w:rsidR="00A81330" w:rsidRPr="00CC77EF" w:rsidRDefault="00CC77EF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065" w:type="dxa"/>
          </w:tcPr>
          <w:p w:rsidR="00A81330" w:rsidRPr="00CC77EF" w:rsidRDefault="00537BDE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0508E8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</w:t>
            </w:r>
          </w:p>
        </w:tc>
        <w:tc>
          <w:tcPr>
            <w:tcW w:w="4065" w:type="dxa"/>
          </w:tcPr>
          <w:p w:rsidR="000508E8" w:rsidRPr="00CC77EF" w:rsidRDefault="009B11A1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1 591 520,47</w:t>
            </w:r>
            <w:bookmarkStart w:id="0" w:name="_GoBack"/>
            <w:bookmarkEnd w:id="0"/>
            <w:r w:rsidR="009E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5D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гривень</w:t>
            </w:r>
          </w:p>
        </w:tc>
      </w:tr>
    </w:tbl>
    <w:p w:rsidR="00A81330" w:rsidRDefault="00A81330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P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E51FFF" w:rsidRPr="00E51FFF" w:rsidRDefault="00E51FFF" w:rsidP="00E51FFF">
      <w:pPr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 w:rsidRPr="00E51FFF">
        <w:rPr>
          <w:rFonts w:ascii="Times New Roman" w:hAnsi="Times New Roman" w:cs="Times New Roman"/>
          <w:sz w:val="24"/>
          <w:szCs w:val="24"/>
        </w:rPr>
        <w:t xml:space="preserve">               Головний спеціаліст                                 Світлана ЧІКВАІДЗЕ</w:t>
      </w: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Pr="00A81330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sectPr w:rsidR="00E51FFF" w:rsidRPr="00A81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3"/>
    <w:rsid w:val="00022236"/>
    <w:rsid w:val="000508E8"/>
    <w:rsid w:val="00391798"/>
    <w:rsid w:val="00537BDE"/>
    <w:rsid w:val="00576652"/>
    <w:rsid w:val="009A635D"/>
    <w:rsid w:val="009B11A1"/>
    <w:rsid w:val="009E01C4"/>
    <w:rsid w:val="00A81330"/>
    <w:rsid w:val="00B4526A"/>
    <w:rsid w:val="00B46781"/>
    <w:rsid w:val="00B90BD1"/>
    <w:rsid w:val="00C60F2B"/>
    <w:rsid w:val="00C93E23"/>
    <w:rsid w:val="00CC77EF"/>
    <w:rsid w:val="00E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09A2-21AF-4177-A2B0-9455219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008</cp:lastModifiedBy>
  <cp:revision>2</cp:revision>
  <cp:lastPrinted>2023-03-27T08:55:00Z</cp:lastPrinted>
  <dcterms:created xsi:type="dcterms:W3CDTF">2023-03-27T08:55:00Z</dcterms:created>
  <dcterms:modified xsi:type="dcterms:W3CDTF">2023-03-27T08:55:00Z</dcterms:modified>
</cp:coreProperties>
</file>