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39" w:rsidRPr="007573E3" w:rsidRDefault="00DE06F8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63F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Default="00DE06F8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8B1913" w:rsidRPr="00D63F9E">
        <w:rPr>
          <w:rFonts w:ascii="Times New Roman" w:eastAsia="Times New Roman" w:hAnsi="Times New Roman"/>
          <w:lang w:val="uk-UA" w:eastAsia="ru-RU"/>
        </w:rPr>
        <w:t>до рішення сільської</w:t>
      </w:r>
      <w:r w:rsidR="00A43239" w:rsidRPr="00D63F9E">
        <w:rPr>
          <w:rFonts w:ascii="Times New Roman" w:eastAsia="Times New Roman" w:hAnsi="Times New Roman"/>
          <w:lang w:val="uk-UA" w:eastAsia="ru-RU"/>
        </w:rPr>
        <w:t xml:space="preserve"> ради</w:t>
      </w:r>
      <w:r w:rsidR="00D63F9E" w:rsidRPr="00D63F9E">
        <w:rPr>
          <w:rFonts w:ascii="Times New Roman" w:eastAsia="Times New Roman" w:hAnsi="Times New Roman"/>
          <w:lang w:val="uk-UA" w:eastAsia="ru-RU"/>
        </w:rPr>
        <w:t xml:space="preserve"> № 304 </w:t>
      </w:r>
      <w:r w:rsidR="00D63F9E">
        <w:rPr>
          <w:rFonts w:ascii="Times New Roman" w:eastAsia="Times New Roman" w:hAnsi="Times New Roman"/>
          <w:lang w:val="uk-UA" w:eastAsia="ru-RU"/>
        </w:rPr>
        <w:t xml:space="preserve">    </w:t>
      </w:r>
      <w:r w:rsidR="00D63F9E" w:rsidRPr="00D63F9E">
        <w:rPr>
          <w:rFonts w:ascii="Times New Roman" w:eastAsia="Times New Roman" w:hAnsi="Times New Roman"/>
          <w:lang w:val="uk-UA" w:eastAsia="ru-RU"/>
        </w:rPr>
        <w:t>від16.12.2022 року</w:t>
      </w:r>
    </w:p>
    <w:p w:rsidR="00F1326D" w:rsidRPr="00A6106C" w:rsidRDefault="00F1326D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розпорядження №3/</w:t>
      </w:r>
      <w:proofErr w:type="spellStart"/>
      <w:r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. від </w:t>
      </w:r>
      <w:r w:rsidR="00E22493">
        <w:rPr>
          <w:rFonts w:ascii="Times New Roman" w:eastAsia="Times New Roman" w:hAnsi="Times New Roman"/>
          <w:lang w:val="uk-UA" w:eastAsia="ru-RU"/>
        </w:rPr>
        <w:t>20</w:t>
      </w:r>
      <w:r>
        <w:rPr>
          <w:rFonts w:ascii="Times New Roman" w:eastAsia="Times New Roman" w:hAnsi="Times New Roman"/>
          <w:lang w:val="uk-UA" w:eastAsia="ru-RU"/>
        </w:rPr>
        <w:t>.03.2023 р.</w:t>
      </w:r>
      <w:r w:rsidR="00FE4278">
        <w:rPr>
          <w:rFonts w:ascii="Times New Roman" w:eastAsia="Times New Roman" w:hAnsi="Times New Roman"/>
          <w:lang w:val="uk-UA" w:eastAsia="ru-RU"/>
        </w:rPr>
        <w:t xml:space="preserve"> рішення № 324 /</w:t>
      </w:r>
      <w:r w:rsidR="00FE4278">
        <w:rPr>
          <w:rFonts w:ascii="Times New Roman" w:eastAsia="Times New Roman" w:hAnsi="Times New Roman"/>
          <w:lang w:val="en-US" w:eastAsia="ru-RU"/>
        </w:rPr>
        <w:t>XXI</w:t>
      </w:r>
      <w:r w:rsidR="00FE4278" w:rsidRPr="00FE4278">
        <w:rPr>
          <w:rFonts w:ascii="Times New Roman" w:eastAsia="Times New Roman" w:hAnsi="Times New Roman"/>
          <w:lang w:val="uk-UA" w:eastAsia="ru-RU"/>
        </w:rPr>
        <w:t>-</w:t>
      </w:r>
      <w:r w:rsidR="00FE4278">
        <w:rPr>
          <w:rFonts w:ascii="Times New Roman" w:eastAsia="Times New Roman" w:hAnsi="Times New Roman"/>
          <w:lang w:val="en-US" w:eastAsia="ru-RU"/>
        </w:rPr>
        <w:t>VIII</w:t>
      </w:r>
      <w:r w:rsidR="00FE4278" w:rsidRPr="00FE4278">
        <w:rPr>
          <w:rFonts w:ascii="Times New Roman" w:eastAsia="Times New Roman" w:hAnsi="Times New Roman"/>
          <w:lang w:val="uk-UA" w:eastAsia="ru-RU"/>
        </w:rPr>
        <w:t xml:space="preserve"> </w:t>
      </w:r>
      <w:r w:rsidR="00FE4278">
        <w:rPr>
          <w:rFonts w:ascii="Times New Roman" w:eastAsia="Times New Roman" w:hAnsi="Times New Roman"/>
          <w:lang w:val="uk-UA" w:eastAsia="ru-RU"/>
        </w:rPr>
        <w:t>від 15.03.2023 року</w:t>
      </w:r>
      <w:r w:rsidR="001A2B1D">
        <w:rPr>
          <w:rFonts w:ascii="Times New Roman" w:eastAsia="Times New Roman" w:hAnsi="Times New Roman"/>
          <w:lang w:val="uk-UA" w:eastAsia="ru-RU"/>
        </w:rPr>
        <w:t>, розпорядження № 8/</w:t>
      </w:r>
      <w:proofErr w:type="spellStart"/>
      <w:r w:rsidR="001A2B1D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1A2B1D">
        <w:rPr>
          <w:rFonts w:ascii="Times New Roman" w:eastAsia="Times New Roman" w:hAnsi="Times New Roman"/>
          <w:lang w:val="uk-UA" w:eastAsia="ru-RU"/>
        </w:rPr>
        <w:t>. від 08.05.2023 року</w:t>
      </w:r>
      <w:r w:rsidR="007B11E8">
        <w:rPr>
          <w:rFonts w:ascii="Times New Roman" w:eastAsia="Times New Roman" w:hAnsi="Times New Roman"/>
          <w:lang w:val="uk-UA" w:eastAsia="ru-RU"/>
        </w:rPr>
        <w:t xml:space="preserve">, </w:t>
      </w:r>
      <w:proofErr w:type="spellStart"/>
      <w:r w:rsidR="007B11E8">
        <w:rPr>
          <w:rFonts w:ascii="Times New Roman" w:eastAsia="Times New Roman" w:hAnsi="Times New Roman"/>
          <w:lang w:val="uk-UA" w:eastAsia="ru-RU"/>
        </w:rPr>
        <w:t>розпорядженн</w:t>
      </w:r>
      <w:proofErr w:type="spellEnd"/>
      <w:r w:rsidR="007B11E8">
        <w:rPr>
          <w:rFonts w:ascii="Times New Roman" w:eastAsia="Times New Roman" w:hAnsi="Times New Roman"/>
          <w:lang w:val="uk-UA" w:eastAsia="ru-RU"/>
        </w:rPr>
        <w:t xml:space="preserve"> № 09/</w:t>
      </w:r>
      <w:proofErr w:type="spellStart"/>
      <w:r w:rsidR="007B11E8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7B11E8">
        <w:rPr>
          <w:rFonts w:ascii="Times New Roman" w:eastAsia="Times New Roman" w:hAnsi="Times New Roman"/>
          <w:lang w:val="uk-UA" w:eastAsia="ru-RU"/>
        </w:rPr>
        <w:t>. від 12.06.2023р.</w:t>
      </w:r>
      <w:r w:rsidR="0049206A">
        <w:rPr>
          <w:rFonts w:ascii="Times New Roman" w:eastAsia="Times New Roman" w:hAnsi="Times New Roman"/>
          <w:lang w:val="uk-UA" w:eastAsia="ru-RU"/>
        </w:rPr>
        <w:t>, розпорядження № 11/</w:t>
      </w:r>
      <w:proofErr w:type="spellStart"/>
      <w:r w:rsidR="0049206A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49206A">
        <w:rPr>
          <w:rFonts w:ascii="Times New Roman" w:eastAsia="Times New Roman" w:hAnsi="Times New Roman"/>
          <w:lang w:val="uk-UA" w:eastAsia="ru-RU"/>
        </w:rPr>
        <w:t>. від 19.06.2023р.</w:t>
      </w:r>
      <w:r w:rsidR="00E500AC">
        <w:rPr>
          <w:rFonts w:ascii="Times New Roman" w:eastAsia="Times New Roman" w:hAnsi="Times New Roman"/>
          <w:lang w:val="uk-UA" w:eastAsia="ru-RU"/>
        </w:rPr>
        <w:t>, розпорядження № 14/</w:t>
      </w:r>
      <w:proofErr w:type="spellStart"/>
      <w:r w:rsidR="00E500AC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E500AC">
        <w:rPr>
          <w:rFonts w:ascii="Times New Roman" w:eastAsia="Times New Roman" w:hAnsi="Times New Roman"/>
          <w:lang w:val="uk-UA" w:eastAsia="ru-RU"/>
        </w:rPr>
        <w:t>. від 27.07.2023р.</w:t>
      </w:r>
      <w:r w:rsidR="00A6106C">
        <w:rPr>
          <w:rFonts w:ascii="Times New Roman" w:eastAsia="Times New Roman" w:hAnsi="Times New Roman"/>
          <w:lang w:val="uk-UA" w:eastAsia="ru-RU"/>
        </w:rPr>
        <w:t>, рішення №  398/</w:t>
      </w:r>
      <w:r w:rsidR="00A6106C">
        <w:rPr>
          <w:rFonts w:ascii="Times New Roman" w:eastAsia="Times New Roman" w:hAnsi="Times New Roman"/>
          <w:lang w:val="en-US" w:eastAsia="ru-RU"/>
        </w:rPr>
        <w:t>XXVI</w:t>
      </w:r>
      <w:r w:rsidR="00A6106C" w:rsidRPr="00A6106C">
        <w:rPr>
          <w:rFonts w:ascii="Times New Roman" w:eastAsia="Times New Roman" w:hAnsi="Times New Roman"/>
          <w:lang w:val="uk-UA" w:eastAsia="ru-RU"/>
        </w:rPr>
        <w:t>-</w:t>
      </w:r>
      <w:r w:rsidR="00A6106C">
        <w:rPr>
          <w:rFonts w:ascii="Times New Roman" w:eastAsia="Times New Roman" w:hAnsi="Times New Roman"/>
          <w:lang w:val="en-US" w:eastAsia="ru-RU"/>
        </w:rPr>
        <w:t>VIII</w:t>
      </w:r>
      <w:r w:rsidR="00A6106C" w:rsidRPr="00A6106C">
        <w:rPr>
          <w:rFonts w:ascii="Times New Roman" w:eastAsia="Times New Roman" w:hAnsi="Times New Roman"/>
          <w:lang w:val="uk-UA" w:eastAsia="ru-RU"/>
        </w:rPr>
        <w:t xml:space="preserve"> </w:t>
      </w:r>
      <w:r w:rsidR="00A6106C">
        <w:rPr>
          <w:rFonts w:ascii="Times New Roman" w:eastAsia="Times New Roman" w:hAnsi="Times New Roman"/>
          <w:lang w:val="uk-UA" w:eastAsia="ru-RU"/>
        </w:rPr>
        <w:t>від 26.09.2023 року</w:t>
      </w:r>
    </w:p>
    <w:p w:rsidR="00642276" w:rsidRDefault="000D081D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43239" w:rsidRPr="00D63F9E" w:rsidRDefault="00A6106C" w:rsidP="00A6106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      </w:t>
      </w:r>
      <w:r w:rsidR="00A43239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ПРОГРАМА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розвитку первинної медико-санітарної допомоги </w:t>
      </w:r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в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Грушівській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Грушівський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центр первинної медико- санітарної допомоги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Грушівської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сільської ради на 2023 рік»</w:t>
      </w: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P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8E1D5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proofErr w:type="gram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7B5864" w:rsidP="007B586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347726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D51" w:rsidRDefault="00A43239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04759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Грушівський</w:t>
      </w:r>
      <w:proofErr w:type="spellEnd"/>
      <w:r w:rsidR="0004759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</w:t>
      </w:r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ільський голова </w:t>
      </w:r>
      <w:r w:rsidR="0004759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bookmarkStart w:id="0" w:name="_GoBack"/>
      <w:bookmarkEnd w:id="0"/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Сергій МАРИНЕНКО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 w15:restartNumberingAfterBreak="0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 w15:restartNumberingAfterBreak="0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 w15:restartNumberingAfterBreak="0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 w15:restartNumberingAfterBreak="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 w15:restartNumberingAfterBreak="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 w15:restartNumberingAfterBreak="0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4759A"/>
    <w:rsid w:val="00065C35"/>
    <w:rsid w:val="00081B5C"/>
    <w:rsid w:val="0008587F"/>
    <w:rsid w:val="000A4596"/>
    <w:rsid w:val="000A6F3E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85FF4"/>
    <w:rsid w:val="00191F07"/>
    <w:rsid w:val="00193619"/>
    <w:rsid w:val="00194A08"/>
    <w:rsid w:val="001A22FE"/>
    <w:rsid w:val="001A2B1D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9206A"/>
    <w:rsid w:val="004B7BC8"/>
    <w:rsid w:val="004E16E2"/>
    <w:rsid w:val="004F0941"/>
    <w:rsid w:val="005076C7"/>
    <w:rsid w:val="00556D83"/>
    <w:rsid w:val="005601BD"/>
    <w:rsid w:val="00562828"/>
    <w:rsid w:val="005803BC"/>
    <w:rsid w:val="005A37E7"/>
    <w:rsid w:val="005A40E4"/>
    <w:rsid w:val="005F083C"/>
    <w:rsid w:val="00613D51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11E8"/>
    <w:rsid w:val="007B2B0C"/>
    <w:rsid w:val="007B5864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D58"/>
    <w:rsid w:val="009105E7"/>
    <w:rsid w:val="009114FF"/>
    <w:rsid w:val="0092468D"/>
    <w:rsid w:val="00933B93"/>
    <w:rsid w:val="00943A05"/>
    <w:rsid w:val="009615B7"/>
    <w:rsid w:val="00963F9D"/>
    <w:rsid w:val="009779AD"/>
    <w:rsid w:val="00977ACA"/>
    <w:rsid w:val="009F0754"/>
    <w:rsid w:val="009F6747"/>
    <w:rsid w:val="00A10EF0"/>
    <w:rsid w:val="00A43239"/>
    <w:rsid w:val="00A6106C"/>
    <w:rsid w:val="00A90B6D"/>
    <w:rsid w:val="00AA01CE"/>
    <w:rsid w:val="00AA0B38"/>
    <w:rsid w:val="00AB7060"/>
    <w:rsid w:val="00AC6038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63F9E"/>
    <w:rsid w:val="00D8711A"/>
    <w:rsid w:val="00D96162"/>
    <w:rsid w:val="00DB1329"/>
    <w:rsid w:val="00DE06F8"/>
    <w:rsid w:val="00DF157A"/>
    <w:rsid w:val="00E017F9"/>
    <w:rsid w:val="00E06316"/>
    <w:rsid w:val="00E13A69"/>
    <w:rsid w:val="00E22493"/>
    <w:rsid w:val="00E45693"/>
    <w:rsid w:val="00E500AC"/>
    <w:rsid w:val="00E9091E"/>
    <w:rsid w:val="00EA3921"/>
    <w:rsid w:val="00EB3504"/>
    <w:rsid w:val="00EE2B16"/>
    <w:rsid w:val="00EF1341"/>
    <w:rsid w:val="00F1326D"/>
    <w:rsid w:val="00F60047"/>
    <w:rsid w:val="00F704DA"/>
    <w:rsid w:val="00F908F9"/>
    <w:rsid w:val="00F97FE3"/>
    <w:rsid w:val="00FC7E9D"/>
    <w:rsid w:val="00FD44C1"/>
    <w:rsid w:val="00FE4278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27A8C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Заголовок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B83A-35B3-4DE9-A304-1E2B8F25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ПК-1</cp:lastModifiedBy>
  <cp:revision>3</cp:revision>
  <cp:lastPrinted>2023-09-27T06:14:00Z</cp:lastPrinted>
  <dcterms:created xsi:type="dcterms:W3CDTF">2023-09-27T06:15:00Z</dcterms:created>
  <dcterms:modified xsi:type="dcterms:W3CDTF">2023-10-04T06:34:00Z</dcterms:modified>
</cp:coreProperties>
</file>