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A3" w:rsidRPr="000831A3" w:rsidRDefault="00F1363D" w:rsidP="000831A3">
      <w:pPr>
        <w:spacing w:line="240" w:lineRule="auto"/>
        <w:rPr>
          <w:b/>
        </w:rPr>
      </w:pPr>
      <w:r>
        <w:rPr>
          <w:b/>
        </w:rPr>
        <w:t xml:space="preserve">                                                                                                                                                    </w:t>
      </w:r>
      <w:r w:rsidR="000831A3" w:rsidRPr="000831A3">
        <w:rPr>
          <w:b/>
        </w:rPr>
        <w:t xml:space="preserve">Додаток 4 </w:t>
      </w:r>
    </w:p>
    <w:p w:rsidR="000831A3" w:rsidRPr="000831A3" w:rsidRDefault="000831A3" w:rsidP="000831A3">
      <w:pPr>
        <w:spacing w:line="240" w:lineRule="auto"/>
        <w:ind w:left="5103"/>
        <w:jc w:val="right"/>
        <w:rPr>
          <w:b/>
        </w:rPr>
      </w:pPr>
      <w:r w:rsidRPr="000831A3">
        <w:rPr>
          <w:b/>
        </w:rPr>
        <w:t xml:space="preserve">   до рішення сільської ради         </w:t>
      </w:r>
    </w:p>
    <w:p w:rsidR="000831A3" w:rsidRPr="000831A3" w:rsidRDefault="000831A3" w:rsidP="000831A3">
      <w:pPr>
        <w:spacing w:line="240" w:lineRule="auto"/>
        <w:ind w:left="5103"/>
        <w:jc w:val="right"/>
        <w:rPr>
          <w:b/>
        </w:rPr>
      </w:pPr>
      <w:r w:rsidRPr="000831A3">
        <w:rPr>
          <w:b/>
        </w:rPr>
        <w:t>№ 439/</w:t>
      </w:r>
      <w:r w:rsidRPr="000831A3">
        <w:rPr>
          <w:b/>
          <w:lang w:val="en-US"/>
        </w:rPr>
        <w:t>XXIX</w:t>
      </w:r>
      <w:r w:rsidRPr="000831A3">
        <w:rPr>
          <w:b/>
        </w:rPr>
        <w:t xml:space="preserve"> –</w:t>
      </w:r>
      <w:r w:rsidRPr="000831A3">
        <w:rPr>
          <w:b/>
          <w:lang w:val="en-US"/>
        </w:rPr>
        <w:t>VIII</w:t>
      </w:r>
      <w:r w:rsidRPr="000831A3">
        <w:rPr>
          <w:b/>
        </w:rPr>
        <w:t xml:space="preserve"> від 18.12.2023 року</w:t>
      </w:r>
    </w:p>
    <w:p w:rsidR="000831A3" w:rsidRPr="00A9704F" w:rsidRDefault="000831A3" w:rsidP="000831A3">
      <w:r w:rsidRPr="00794946">
        <w:t>зміни розпорядження № 2/</w:t>
      </w:r>
      <w:proofErr w:type="spellStart"/>
      <w:r w:rsidRPr="00794946">
        <w:t>бюдж</w:t>
      </w:r>
      <w:proofErr w:type="spellEnd"/>
      <w:r w:rsidRPr="00794946">
        <w:t>. від 01.02.2024 року зміни розпорядження № 3/</w:t>
      </w:r>
      <w:proofErr w:type="spellStart"/>
      <w:r w:rsidRPr="00794946">
        <w:t>бюдж</w:t>
      </w:r>
      <w:proofErr w:type="spellEnd"/>
      <w:r w:rsidRPr="00794946">
        <w:t>. від 06.02.2024 року</w:t>
      </w:r>
      <w:r>
        <w:t>, рішення №453/</w:t>
      </w:r>
      <w:r>
        <w:rPr>
          <w:lang w:val="en-US"/>
        </w:rPr>
        <w:t>XXX</w:t>
      </w:r>
      <w:r w:rsidRPr="00794946">
        <w:t>-</w:t>
      </w:r>
      <w:r>
        <w:rPr>
          <w:lang w:val="en-US"/>
        </w:rPr>
        <w:t>VIII</w:t>
      </w:r>
      <w:r>
        <w:t xml:space="preserve">від 14.03.2024 року, зміни рішення № 479/ </w:t>
      </w:r>
      <w:r>
        <w:rPr>
          <w:lang w:val="en-US"/>
        </w:rPr>
        <w:t>XXXI</w:t>
      </w:r>
      <w:r w:rsidRPr="00075F4F">
        <w:t>-</w:t>
      </w:r>
      <w:r>
        <w:rPr>
          <w:lang w:val="en-US"/>
        </w:rPr>
        <w:t>VIII</w:t>
      </w:r>
      <w:r>
        <w:t>від 18.04.2024р.,зміни розпорядження № 6/</w:t>
      </w:r>
      <w:proofErr w:type="spellStart"/>
      <w:r>
        <w:t>бюдж</w:t>
      </w:r>
      <w:proofErr w:type="spellEnd"/>
      <w:r>
        <w:t xml:space="preserve">. від 14.05.2024 року, </w:t>
      </w:r>
      <w:proofErr w:type="spellStart"/>
      <w:r>
        <w:t>розп</w:t>
      </w:r>
      <w:proofErr w:type="spellEnd"/>
      <w:r>
        <w:t>. № 8/</w:t>
      </w:r>
      <w:proofErr w:type="spellStart"/>
      <w:r>
        <w:t>бюдж</w:t>
      </w:r>
      <w:proofErr w:type="spellEnd"/>
      <w:r>
        <w:t xml:space="preserve">. від 27.05.2024 року, </w:t>
      </w:r>
      <w:proofErr w:type="spellStart"/>
      <w:r>
        <w:t>розп</w:t>
      </w:r>
      <w:proofErr w:type="spellEnd"/>
      <w:r>
        <w:t xml:space="preserve">. №9/ </w:t>
      </w:r>
      <w:proofErr w:type="spellStart"/>
      <w:r>
        <w:t>бюдж</w:t>
      </w:r>
      <w:proofErr w:type="spellEnd"/>
      <w:r>
        <w:t xml:space="preserve">. від 05.06.2024 року, </w:t>
      </w:r>
      <w:proofErr w:type="spellStart"/>
      <w:r>
        <w:t>розп</w:t>
      </w:r>
      <w:proofErr w:type="spellEnd"/>
      <w:r>
        <w:t xml:space="preserve">. №10/ </w:t>
      </w:r>
      <w:proofErr w:type="spellStart"/>
      <w:r>
        <w:t>бюдж</w:t>
      </w:r>
      <w:proofErr w:type="spellEnd"/>
      <w:r>
        <w:t>. від 17.06.2024 року, рішення № 495/</w:t>
      </w:r>
      <w:r>
        <w:rPr>
          <w:lang w:val="en-US"/>
        </w:rPr>
        <w:t>XXXII</w:t>
      </w:r>
      <w:r w:rsidRPr="00691884">
        <w:t>-</w:t>
      </w:r>
      <w:r>
        <w:rPr>
          <w:lang w:val="en-US"/>
        </w:rPr>
        <w:t>VIII</w:t>
      </w:r>
      <w:r>
        <w:t xml:space="preserve">від 04.07.2024 року, </w:t>
      </w:r>
      <w:proofErr w:type="spellStart"/>
      <w:r>
        <w:t>розп</w:t>
      </w:r>
      <w:proofErr w:type="spellEnd"/>
      <w:r>
        <w:t>.№ 12/</w:t>
      </w:r>
      <w:proofErr w:type="spellStart"/>
      <w:r>
        <w:t>бюдж</w:t>
      </w:r>
      <w:proofErr w:type="spellEnd"/>
      <w:r>
        <w:t xml:space="preserve">. від 08.08.2024, </w:t>
      </w:r>
      <w:proofErr w:type="spellStart"/>
      <w:r>
        <w:t>розп</w:t>
      </w:r>
      <w:proofErr w:type="spellEnd"/>
      <w:r>
        <w:t>.№ 14/</w:t>
      </w:r>
      <w:proofErr w:type="spellStart"/>
      <w:r>
        <w:t>бюдж</w:t>
      </w:r>
      <w:proofErr w:type="spellEnd"/>
      <w:r>
        <w:t>. від 26.08.2024р.</w:t>
      </w:r>
      <w:r w:rsidR="0046115A">
        <w:t xml:space="preserve">, </w:t>
      </w:r>
      <w:proofErr w:type="spellStart"/>
      <w:r w:rsidR="0046115A">
        <w:t>розп</w:t>
      </w:r>
      <w:proofErr w:type="spellEnd"/>
      <w:r w:rsidR="0046115A">
        <w:t>. № 15/</w:t>
      </w:r>
      <w:proofErr w:type="spellStart"/>
      <w:r w:rsidR="0046115A">
        <w:t>бюдж</w:t>
      </w:r>
      <w:proofErr w:type="spellEnd"/>
      <w:r w:rsidR="0046115A">
        <w:t>. від 27.08.2024р</w:t>
      </w:r>
      <w:r w:rsidR="00527470">
        <w:t>, рішення № 516/</w:t>
      </w:r>
      <w:r w:rsidR="00527470">
        <w:rPr>
          <w:lang w:val="en-US"/>
        </w:rPr>
        <w:t>XXXIII</w:t>
      </w:r>
      <w:r w:rsidR="00527470" w:rsidRPr="00AF6587">
        <w:t>-</w:t>
      </w:r>
      <w:r w:rsidR="00527470">
        <w:rPr>
          <w:lang w:val="en-US"/>
        </w:rPr>
        <w:t>VIII</w:t>
      </w:r>
      <w:r w:rsidR="00527470">
        <w:t>від 11.09.2024 р</w:t>
      </w:r>
      <w:r w:rsidR="00A75387">
        <w:t>о</w:t>
      </w:r>
      <w:r w:rsidR="00527470">
        <w:t>ку</w:t>
      </w:r>
      <w:r w:rsidR="00AF6587">
        <w:t>, зміни розпорядження № 16/</w:t>
      </w:r>
      <w:proofErr w:type="spellStart"/>
      <w:r w:rsidR="00AF6587">
        <w:t>бюдж</w:t>
      </w:r>
      <w:proofErr w:type="spellEnd"/>
      <w:r w:rsidR="00AF6587">
        <w:t>. від 19.09.2024 року</w:t>
      </w:r>
      <w:r w:rsidR="0029506D">
        <w:t xml:space="preserve">, розпорядження № 18/ </w:t>
      </w:r>
      <w:proofErr w:type="spellStart"/>
      <w:r w:rsidR="0029506D">
        <w:t>бюдж</w:t>
      </w:r>
      <w:proofErr w:type="spellEnd"/>
      <w:r w:rsidR="0029506D">
        <w:t>. від 08.10.2024 року</w:t>
      </w:r>
      <w:r w:rsidR="00367104">
        <w:t xml:space="preserve">, розпорядження №20/ </w:t>
      </w:r>
      <w:proofErr w:type="spellStart"/>
      <w:r w:rsidR="00367104">
        <w:t>бюдж</w:t>
      </w:r>
      <w:proofErr w:type="spellEnd"/>
      <w:r w:rsidR="00367104">
        <w:t>. від 15.10.2024 року</w:t>
      </w:r>
      <w:r w:rsidR="004456CE">
        <w:t>, розпорядження №21/</w:t>
      </w:r>
      <w:proofErr w:type="spellStart"/>
      <w:r w:rsidR="00F1363D">
        <w:t>бю</w:t>
      </w:r>
      <w:r w:rsidR="004456CE">
        <w:t>дж</w:t>
      </w:r>
      <w:proofErr w:type="spellEnd"/>
      <w:r w:rsidR="004456CE">
        <w:t xml:space="preserve">. </w:t>
      </w:r>
      <w:r w:rsidR="00F1363D">
        <w:t>в</w:t>
      </w:r>
      <w:r w:rsidR="004456CE">
        <w:t>ід 24.10.2024 року</w:t>
      </w:r>
      <w:r w:rsidR="00A75387">
        <w:t>,</w:t>
      </w:r>
      <w:r w:rsidR="00A75387" w:rsidRPr="00A75387">
        <w:t xml:space="preserve"> </w:t>
      </w:r>
      <w:r w:rsidR="00A75387">
        <w:t>рішення № 545/</w:t>
      </w:r>
      <w:r w:rsidR="00A75387">
        <w:rPr>
          <w:lang w:val="en-US"/>
        </w:rPr>
        <w:t>XXXIII</w:t>
      </w:r>
      <w:r w:rsidR="00A75387" w:rsidRPr="00AF6587">
        <w:t>-</w:t>
      </w:r>
      <w:r w:rsidR="00A75387">
        <w:rPr>
          <w:lang w:val="en-US"/>
        </w:rPr>
        <w:t>VIII</w:t>
      </w:r>
      <w:r w:rsidR="00A75387">
        <w:t xml:space="preserve"> від 30.10.2024 року</w:t>
      </w:r>
      <w:r w:rsidR="0015229C">
        <w:t>, розпорядження № 24/</w:t>
      </w:r>
      <w:proofErr w:type="spellStart"/>
      <w:r w:rsidR="0015229C">
        <w:t>бюдж</w:t>
      </w:r>
      <w:proofErr w:type="spellEnd"/>
      <w:r w:rsidR="0015229C">
        <w:t>. від 15.11.2024 року</w:t>
      </w:r>
      <w:r w:rsidR="00A9704F">
        <w:t xml:space="preserve">, зміни рішення № 559 / </w:t>
      </w:r>
      <w:r w:rsidR="00A9704F">
        <w:rPr>
          <w:lang w:val="en-US"/>
        </w:rPr>
        <w:t>XXXV</w:t>
      </w:r>
      <w:r w:rsidR="00A9704F" w:rsidRPr="00A9704F">
        <w:t>-</w:t>
      </w:r>
      <w:r w:rsidR="00A9704F">
        <w:rPr>
          <w:lang w:val="en-US"/>
        </w:rPr>
        <w:t>VIII</w:t>
      </w:r>
      <w:r w:rsidR="00A9704F" w:rsidRPr="00A9704F">
        <w:t xml:space="preserve"> </w:t>
      </w:r>
      <w:r w:rsidR="00A9704F">
        <w:t>від 17.12.2024 року</w:t>
      </w:r>
    </w:p>
    <w:p w:rsidR="000831A3" w:rsidRPr="000831A3" w:rsidRDefault="000831A3" w:rsidP="000831A3">
      <w:pPr>
        <w:jc w:val="right"/>
        <w:rPr>
          <w:b/>
          <w:sz w:val="20"/>
          <w:szCs w:val="20"/>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Pr="000831A3" w:rsidRDefault="004456CE" w:rsidP="000831A3">
      <w:pPr>
        <w:rPr>
          <w:b/>
          <w:sz w:val="44"/>
          <w:szCs w:val="44"/>
        </w:rPr>
      </w:pPr>
      <w:r>
        <w:rPr>
          <w:b/>
          <w:sz w:val="44"/>
          <w:szCs w:val="44"/>
        </w:rPr>
        <w:t xml:space="preserve">                                  </w:t>
      </w:r>
      <w:r w:rsidR="000831A3" w:rsidRPr="000831A3">
        <w:rPr>
          <w:b/>
          <w:sz w:val="44"/>
          <w:szCs w:val="44"/>
        </w:rPr>
        <w:t>Програма</w:t>
      </w:r>
    </w:p>
    <w:p w:rsidR="00F62937" w:rsidRDefault="000831A3" w:rsidP="000831A3">
      <w:pPr>
        <w:rPr>
          <w:b/>
          <w:sz w:val="44"/>
          <w:szCs w:val="44"/>
        </w:rPr>
      </w:pPr>
      <w:r w:rsidRPr="000831A3">
        <w:rPr>
          <w:b/>
          <w:sz w:val="44"/>
          <w:szCs w:val="44"/>
        </w:rPr>
        <w:t xml:space="preserve"> розвитку житлово-комунального господарства та благоустрою </w:t>
      </w:r>
      <w:proofErr w:type="spellStart"/>
      <w:r w:rsidRPr="000831A3">
        <w:rPr>
          <w:b/>
          <w:sz w:val="44"/>
          <w:szCs w:val="44"/>
        </w:rPr>
        <w:t>Грушівської</w:t>
      </w:r>
      <w:proofErr w:type="spellEnd"/>
      <w:r w:rsidRPr="000831A3">
        <w:rPr>
          <w:b/>
          <w:sz w:val="44"/>
          <w:szCs w:val="44"/>
        </w:rPr>
        <w:t xml:space="preserve"> сільської територіальної громади на 2024 рік.</w:t>
      </w: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Default="000831A3" w:rsidP="000831A3">
      <w:pPr>
        <w:rPr>
          <w:b/>
          <w:sz w:val="44"/>
          <w:szCs w:val="44"/>
        </w:rPr>
      </w:pPr>
    </w:p>
    <w:p w:rsidR="000831A3" w:rsidRPr="007F29BF" w:rsidRDefault="000831A3" w:rsidP="000831A3">
      <w:pPr>
        <w:pStyle w:val="a4"/>
        <w:rPr>
          <w:b/>
          <w:sz w:val="32"/>
          <w:szCs w:val="32"/>
          <w:lang w:val="uk-UA"/>
        </w:rPr>
      </w:pPr>
      <w:r w:rsidRPr="007F29BF">
        <w:rPr>
          <w:b/>
          <w:sz w:val="32"/>
          <w:szCs w:val="32"/>
          <w:lang w:val="uk-UA"/>
        </w:rPr>
        <w:lastRenderedPageBreak/>
        <w:t>ПАСПОРТ</w:t>
      </w:r>
    </w:p>
    <w:p w:rsidR="0056446B" w:rsidRPr="00F70D3A" w:rsidRDefault="000831A3" w:rsidP="0056446B">
      <w:pPr>
        <w:jc w:val="center"/>
        <w:rPr>
          <w:b/>
          <w:bCs/>
          <w:sz w:val="28"/>
          <w:szCs w:val="28"/>
          <w:lang w:eastAsia="uk-UA"/>
        </w:rPr>
      </w:pPr>
      <w:r w:rsidRPr="00F70D3A">
        <w:rPr>
          <w:b/>
          <w:bCs/>
          <w:sz w:val="28"/>
          <w:szCs w:val="28"/>
          <w:lang w:eastAsia="uk-UA"/>
        </w:rPr>
        <w:t xml:space="preserve">Програми </w:t>
      </w:r>
      <w:r>
        <w:rPr>
          <w:b/>
          <w:bCs/>
          <w:sz w:val="28"/>
          <w:szCs w:val="28"/>
          <w:lang w:eastAsia="uk-UA"/>
        </w:rPr>
        <w:t xml:space="preserve">розвитку житлово- комунального господарства, та благоустрою </w:t>
      </w:r>
      <w:proofErr w:type="spellStart"/>
      <w:r>
        <w:rPr>
          <w:b/>
          <w:bCs/>
          <w:sz w:val="28"/>
          <w:szCs w:val="28"/>
          <w:lang w:eastAsia="uk-UA"/>
        </w:rPr>
        <w:t>Грушівської</w:t>
      </w:r>
      <w:proofErr w:type="spellEnd"/>
      <w:r>
        <w:rPr>
          <w:b/>
          <w:bCs/>
          <w:sz w:val="28"/>
          <w:szCs w:val="28"/>
          <w:lang w:eastAsia="uk-UA"/>
        </w:rPr>
        <w:t xml:space="preserve"> сільської територіальної громади </w:t>
      </w:r>
      <w:r w:rsidR="0056446B" w:rsidRPr="00F70D3A">
        <w:rPr>
          <w:b/>
          <w:bCs/>
          <w:sz w:val="28"/>
          <w:szCs w:val="28"/>
          <w:lang w:eastAsia="uk-UA"/>
        </w:rPr>
        <w:t>на  2024 рік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1.</w:t>
            </w:r>
          </w:p>
        </w:tc>
        <w:tc>
          <w:tcPr>
            <w:tcW w:w="414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Ініціатор розроблення Програми</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 xml:space="preserve">Виконавчий комітет </w:t>
            </w:r>
            <w:proofErr w:type="spellStart"/>
            <w:r w:rsidRPr="0056446B">
              <w:rPr>
                <w:rFonts w:ascii="Times New Roman" w:hAnsi="Times New Roman" w:cs="Times New Roman"/>
                <w:sz w:val="24"/>
                <w:szCs w:val="24"/>
              </w:rPr>
              <w:t>Грушівської</w:t>
            </w:r>
            <w:proofErr w:type="spellEnd"/>
            <w:r w:rsidRPr="0056446B">
              <w:rPr>
                <w:rFonts w:ascii="Times New Roman" w:hAnsi="Times New Roman" w:cs="Times New Roman"/>
                <w:sz w:val="24"/>
                <w:szCs w:val="24"/>
              </w:rPr>
              <w:t xml:space="preserve"> сільської ради</w:t>
            </w:r>
          </w:p>
        </w:tc>
      </w:tr>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2.</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Розробник програми</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 xml:space="preserve">Виконавчий комітет </w:t>
            </w:r>
            <w:proofErr w:type="spellStart"/>
            <w:r w:rsidRPr="0056446B">
              <w:rPr>
                <w:rFonts w:ascii="Times New Roman" w:hAnsi="Times New Roman" w:cs="Times New Roman"/>
                <w:sz w:val="24"/>
                <w:szCs w:val="24"/>
              </w:rPr>
              <w:t>Грушівської</w:t>
            </w:r>
            <w:proofErr w:type="spellEnd"/>
            <w:r w:rsidRPr="0056446B">
              <w:rPr>
                <w:rFonts w:ascii="Times New Roman" w:hAnsi="Times New Roman" w:cs="Times New Roman"/>
                <w:sz w:val="24"/>
                <w:szCs w:val="24"/>
              </w:rPr>
              <w:t xml:space="preserve"> сільської ради</w:t>
            </w:r>
          </w:p>
        </w:tc>
      </w:tr>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3.</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Відповідальний виконавець Програми</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Головний спеціаліст з комунальних питань та благоустрою</w:t>
            </w:r>
          </w:p>
        </w:tc>
      </w:tr>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4.</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Учасники програми</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 xml:space="preserve">Виконавчий комітет </w:t>
            </w:r>
            <w:proofErr w:type="spellStart"/>
            <w:r w:rsidRPr="0056446B">
              <w:rPr>
                <w:rFonts w:ascii="Times New Roman" w:hAnsi="Times New Roman" w:cs="Times New Roman"/>
                <w:sz w:val="24"/>
                <w:szCs w:val="24"/>
              </w:rPr>
              <w:t>Грушівської</w:t>
            </w:r>
            <w:proofErr w:type="spellEnd"/>
            <w:r w:rsidRPr="0056446B">
              <w:rPr>
                <w:rFonts w:ascii="Times New Roman" w:hAnsi="Times New Roman" w:cs="Times New Roman"/>
                <w:sz w:val="24"/>
                <w:szCs w:val="24"/>
              </w:rPr>
              <w:t xml:space="preserve"> сільської ради, підприємства, установи, фізичні особи-підприємці</w:t>
            </w:r>
          </w:p>
        </w:tc>
      </w:tr>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5.</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Термін реалізації програми</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 xml:space="preserve"> 2024 рік</w:t>
            </w:r>
          </w:p>
        </w:tc>
      </w:tr>
      <w:tr w:rsidR="000831A3" w:rsidRPr="007F29BF" w:rsidTr="00044F4A">
        <w:trPr>
          <w:trHeight w:val="1027"/>
        </w:trPr>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6.</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 xml:space="preserve">Перелік  бюджетів, які беруть участь у виконання програми </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p>
          <w:p w:rsidR="000831A3" w:rsidRPr="0056446B" w:rsidRDefault="000831A3" w:rsidP="00044F4A">
            <w:pPr>
              <w:rPr>
                <w:rFonts w:ascii="Times New Roman" w:hAnsi="Times New Roman" w:cs="Times New Roman"/>
                <w:sz w:val="24"/>
                <w:szCs w:val="24"/>
              </w:rPr>
            </w:pPr>
            <w:r w:rsidRPr="0056446B">
              <w:rPr>
                <w:rFonts w:ascii="Times New Roman" w:hAnsi="Times New Roman" w:cs="Times New Roman"/>
                <w:sz w:val="24"/>
                <w:szCs w:val="24"/>
              </w:rPr>
              <w:t xml:space="preserve">   сільський бюджет</w:t>
            </w:r>
          </w:p>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p>
        </w:tc>
      </w:tr>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7.</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Загальний обсяг фінансових ресурсів, необхідних для реалізації програми ( грн.) , всього</w:t>
            </w:r>
          </w:p>
        </w:tc>
        <w:tc>
          <w:tcPr>
            <w:tcW w:w="4320" w:type="dxa"/>
          </w:tcPr>
          <w:p w:rsidR="000831A3" w:rsidRPr="0056446B" w:rsidRDefault="001E67AE"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 xml:space="preserve">3 678 537,34 </w:t>
            </w:r>
          </w:p>
        </w:tc>
      </w:tr>
      <w:tr w:rsidR="000831A3" w:rsidRPr="007F29BF" w:rsidTr="00044F4A">
        <w:trPr>
          <w:trHeight w:val="322"/>
        </w:trPr>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у тому числі:</w:t>
            </w:r>
          </w:p>
        </w:tc>
        <w:tc>
          <w:tcPr>
            <w:tcW w:w="4320"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p>
        </w:tc>
      </w:tr>
      <w:tr w:rsidR="000831A3" w:rsidRPr="007F29BF" w:rsidTr="00044F4A">
        <w:tc>
          <w:tcPr>
            <w:tcW w:w="828" w:type="dxa"/>
          </w:tcPr>
          <w:p w:rsidR="000831A3" w:rsidRPr="0056446B" w:rsidRDefault="000831A3"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7.1.</w:t>
            </w:r>
          </w:p>
        </w:tc>
        <w:tc>
          <w:tcPr>
            <w:tcW w:w="4140" w:type="dxa"/>
          </w:tcPr>
          <w:p w:rsidR="000831A3" w:rsidRPr="0056446B" w:rsidRDefault="000831A3" w:rsidP="00044F4A">
            <w:pPr>
              <w:widowControl w:val="0"/>
              <w:autoSpaceDE w:val="0"/>
              <w:autoSpaceDN w:val="0"/>
              <w:adjustRightInd w:val="0"/>
              <w:jc w:val="both"/>
              <w:rPr>
                <w:rFonts w:ascii="Times New Roman" w:hAnsi="Times New Roman" w:cs="Times New Roman"/>
                <w:sz w:val="24"/>
                <w:szCs w:val="24"/>
              </w:rPr>
            </w:pPr>
            <w:r w:rsidRPr="0056446B">
              <w:rPr>
                <w:rFonts w:ascii="Times New Roman" w:hAnsi="Times New Roman" w:cs="Times New Roman"/>
                <w:sz w:val="24"/>
                <w:szCs w:val="24"/>
              </w:rPr>
              <w:t>коштів сільського бюджету          (грн.)</w:t>
            </w:r>
          </w:p>
        </w:tc>
        <w:tc>
          <w:tcPr>
            <w:tcW w:w="4320" w:type="dxa"/>
          </w:tcPr>
          <w:p w:rsidR="000831A3" w:rsidRPr="0056446B" w:rsidRDefault="001E67AE" w:rsidP="00044F4A">
            <w:pPr>
              <w:widowControl w:val="0"/>
              <w:autoSpaceDE w:val="0"/>
              <w:autoSpaceDN w:val="0"/>
              <w:adjustRightInd w:val="0"/>
              <w:jc w:val="center"/>
              <w:rPr>
                <w:rFonts w:ascii="Times New Roman" w:hAnsi="Times New Roman" w:cs="Times New Roman"/>
                <w:sz w:val="24"/>
                <w:szCs w:val="24"/>
              </w:rPr>
            </w:pPr>
            <w:r w:rsidRPr="0056446B">
              <w:rPr>
                <w:rFonts w:ascii="Times New Roman" w:hAnsi="Times New Roman" w:cs="Times New Roman"/>
                <w:sz w:val="24"/>
                <w:szCs w:val="24"/>
              </w:rPr>
              <w:t>3 678 537,34</w:t>
            </w:r>
          </w:p>
        </w:tc>
      </w:tr>
    </w:tbl>
    <w:p w:rsidR="000831A3" w:rsidRPr="00B56029" w:rsidRDefault="000831A3" w:rsidP="000831A3">
      <w:pPr>
        <w:pStyle w:val="a3"/>
        <w:contextualSpacing/>
        <w:jc w:val="center"/>
        <w:rPr>
          <w:b/>
          <w:sz w:val="28"/>
          <w:szCs w:val="28"/>
          <w:u w:val="single"/>
          <w:lang w:val="uk-UA"/>
        </w:rPr>
      </w:pPr>
      <w:r>
        <w:rPr>
          <w:rFonts w:asciiTheme="minorHAnsi" w:eastAsiaTheme="minorHAnsi" w:hAnsiTheme="minorHAnsi" w:cstheme="minorBidi"/>
          <w:b/>
          <w:bCs/>
          <w:kern w:val="28"/>
          <w:sz w:val="28"/>
          <w:szCs w:val="28"/>
          <w:lang w:val="uk-UA" w:eastAsia="uk-UA"/>
        </w:rPr>
        <w:t>1.</w:t>
      </w:r>
      <w:r w:rsidRPr="00B56029">
        <w:rPr>
          <w:b/>
          <w:sz w:val="28"/>
          <w:szCs w:val="28"/>
          <w:u w:val="single"/>
          <w:lang w:val="uk-UA"/>
        </w:rPr>
        <w:t>Загальні положення.</w:t>
      </w:r>
    </w:p>
    <w:p w:rsidR="000831A3" w:rsidRPr="0056446B" w:rsidRDefault="000831A3" w:rsidP="000831A3">
      <w:pPr>
        <w:pStyle w:val="a3"/>
        <w:ind w:firstLine="720"/>
        <w:contextualSpacing/>
        <w:jc w:val="both"/>
        <w:rPr>
          <w:color w:val="000000"/>
          <w:lang w:val="uk-UA"/>
        </w:rPr>
      </w:pPr>
      <w:r w:rsidRPr="0056446B">
        <w:rPr>
          <w:lang w:val="uk-UA"/>
        </w:rPr>
        <w:t>Програма  розроблена та визначає загальний порядок планування, утримання і фінансування робіт з комплексного благоустрою громади, а також встановлює певний перелік заходів, об'ємів і пропозицій щодо суттєвого та якісного покращення санітарного ста</w:t>
      </w:r>
      <w:r w:rsidRPr="0056446B">
        <w:rPr>
          <w:lang w:val="uk-UA"/>
        </w:rPr>
        <w:softHyphen/>
        <w:t xml:space="preserve">ну і довкілля у відповідності до </w:t>
      </w:r>
      <w:r w:rsidRPr="0056446B">
        <w:rPr>
          <w:color w:val="000000"/>
          <w:lang w:val="uk-UA"/>
        </w:rPr>
        <w:t>Законів України "Про місцеве самоврядування в Україні", "Про благоустрій населених пунктів", "Про охорону навколишнього природного середовища", "Про відходи», «Про охорону атмосферного повітря", "Про охорону і використання пам’ятників історії і культури».</w:t>
      </w:r>
    </w:p>
    <w:p w:rsidR="000831A3" w:rsidRPr="0056446B" w:rsidRDefault="000831A3" w:rsidP="000831A3">
      <w:pPr>
        <w:pStyle w:val="a3"/>
        <w:ind w:firstLine="720"/>
        <w:contextualSpacing/>
        <w:jc w:val="both"/>
        <w:rPr>
          <w:color w:val="000000"/>
          <w:lang w:val="uk-UA"/>
        </w:rPr>
      </w:pPr>
      <w:r w:rsidRPr="0056446B">
        <w:rPr>
          <w:color w:val="000000"/>
          <w:lang w:val="uk-UA"/>
        </w:rPr>
        <w:t>Житлово-комунальне господарство- одна з найважливіших галузей господарського комплексу громади, що забезпечує його життєдіяльність.</w:t>
      </w:r>
    </w:p>
    <w:p w:rsidR="000831A3" w:rsidRPr="0056446B" w:rsidRDefault="000831A3" w:rsidP="000831A3">
      <w:pPr>
        <w:pStyle w:val="a3"/>
        <w:ind w:firstLine="720"/>
        <w:contextualSpacing/>
        <w:jc w:val="both"/>
        <w:rPr>
          <w:color w:val="000000"/>
          <w:lang w:val="uk-UA"/>
        </w:rPr>
      </w:pPr>
      <w:r w:rsidRPr="0056446B">
        <w:rPr>
          <w:color w:val="000000"/>
          <w:lang w:val="uk-UA"/>
        </w:rPr>
        <w:t>Реалізація програми дозволить здійснити проведення комплексу заходів для досягнення необхідного рівня впорядкованості й належного благоустрою та санітарного стану територій.</w:t>
      </w:r>
    </w:p>
    <w:p w:rsidR="000831A3" w:rsidRDefault="000831A3" w:rsidP="000831A3">
      <w:pPr>
        <w:pStyle w:val="a3"/>
        <w:ind w:firstLine="720"/>
        <w:contextualSpacing/>
        <w:jc w:val="both"/>
        <w:rPr>
          <w:color w:val="000000"/>
          <w:sz w:val="28"/>
          <w:szCs w:val="28"/>
          <w:lang w:val="uk-UA"/>
        </w:rPr>
      </w:pPr>
    </w:p>
    <w:p w:rsidR="000831A3" w:rsidRDefault="000831A3" w:rsidP="000831A3">
      <w:pPr>
        <w:pStyle w:val="a3"/>
        <w:contextualSpacing/>
        <w:jc w:val="center"/>
        <w:rPr>
          <w:b/>
          <w:sz w:val="28"/>
          <w:szCs w:val="28"/>
          <w:lang w:val="uk-UA"/>
        </w:rPr>
      </w:pPr>
      <w:r w:rsidRPr="00F14441">
        <w:rPr>
          <w:b/>
          <w:sz w:val="28"/>
          <w:szCs w:val="28"/>
          <w:lang w:val="uk-UA"/>
        </w:rPr>
        <w:t>2</w:t>
      </w:r>
      <w:r>
        <w:rPr>
          <w:sz w:val="28"/>
          <w:szCs w:val="28"/>
          <w:lang w:val="uk-UA"/>
        </w:rPr>
        <w:t>.</w:t>
      </w:r>
      <w:r>
        <w:rPr>
          <w:b/>
          <w:sz w:val="28"/>
          <w:szCs w:val="28"/>
          <w:lang w:val="uk-UA"/>
        </w:rPr>
        <w:t>Мета програми</w:t>
      </w:r>
    </w:p>
    <w:p w:rsidR="000831A3" w:rsidRDefault="000831A3" w:rsidP="000831A3">
      <w:pPr>
        <w:pStyle w:val="a3"/>
        <w:ind w:left="720"/>
        <w:contextualSpacing/>
        <w:rPr>
          <w:b/>
          <w:sz w:val="28"/>
          <w:szCs w:val="28"/>
          <w:lang w:val="uk-UA"/>
        </w:rPr>
      </w:pPr>
    </w:p>
    <w:p w:rsidR="000831A3" w:rsidRPr="0056446B" w:rsidRDefault="000831A3" w:rsidP="000831A3">
      <w:pPr>
        <w:pStyle w:val="a3"/>
        <w:contextualSpacing/>
        <w:jc w:val="both"/>
        <w:rPr>
          <w:lang w:val="uk-UA"/>
        </w:rPr>
      </w:pPr>
      <w:r>
        <w:rPr>
          <w:sz w:val="28"/>
          <w:szCs w:val="28"/>
          <w:lang w:val="uk-UA"/>
        </w:rPr>
        <w:t xml:space="preserve">          </w:t>
      </w:r>
      <w:r w:rsidRPr="0056446B">
        <w:rPr>
          <w:lang w:val="uk-UA"/>
        </w:rPr>
        <w:t>Основною метою Програми є реалізація комплексу заходів щодо забезпечення утримання в належному санітарно-технічному стані комунальних закладів,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0831A3" w:rsidRPr="0056446B" w:rsidRDefault="000831A3" w:rsidP="000831A3">
      <w:pPr>
        <w:pStyle w:val="a3"/>
        <w:contextualSpacing/>
        <w:jc w:val="both"/>
        <w:rPr>
          <w:lang w:val="uk-UA"/>
        </w:rPr>
      </w:pPr>
      <w:r w:rsidRPr="0056446B">
        <w:rPr>
          <w:lang w:val="uk-UA"/>
        </w:rPr>
        <w:lastRenderedPageBreak/>
        <w:t xml:space="preserve">          Програмою передбачається проведення конкретної роботи в наступних напрямах:</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ремонт та заміна контейнерів для збору сміття, паркування транспортних засобів;</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утримання, догляд, насадження дерев, зрізка аварійних, сухих, утримання клумб, газонів, смуг зелених насаджень;</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забезпечення належних умов для поховань померлих (продовження робіт щодо впорядкування кладовищ);</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створення дитячих майданчиків, спортивних площадок, тощо;</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 xml:space="preserve">організація робіт з благоустрою, передсвяткового прибирання населених пунктів до відзначення державних та релігійних свят; </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організація робіт з благоустрою в зонах масового відпочинку населення;</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участь громадян у наведенні порядку за місцем проживання.</w:t>
      </w:r>
    </w:p>
    <w:p w:rsidR="000831A3" w:rsidRPr="0056446B" w:rsidRDefault="000831A3" w:rsidP="000831A3">
      <w:pPr>
        <w:numPr>
          <w:ilvl w:val="0"/>
          <w:numId w:val="1"/>
        </w:numPr>
        <w:spacing w:before="100" w:beforeAutospacing="1" w:after="100" w:afterAutospacing="1" w:line="240" w:lineRule="auto"/>
        <w:contextualSpacing/>
        <w:jc w:val="both"/>
        <w:rPr>
          <w:sz w:val="24"/>
          <w:szCs w:val="24"/>
        </w:rPr>
      </w:pPr>
      <w:r w:rsidRPr="0056446B">
        <w:rPr>
          <w:sz w:val="24"/>
          <w:szCs w:val="24"/>
        </w:rPr>
        <w:t>проведення поточного та капітального ремонту доріг комунальної власності.</w:t>
      </w:r>
    </w:p>
    <w:p w:rsidR="000831A3" w:rsidRDefault="000831A3" w:rsidP="000831A3">
      <w:pPr>
        <w:pStyle w:val="a3"/>
        <w:contextualSpacing/>
        <w:jc w:val="center"/>
        <w:rPr>
          <w:b/>
          <w:sz w:val="28"/>
          <w:szCs w:val="28"/>
          <w:lang w:val="uk-UA"/>
        </w:rPr>
      </w:pPr>
      <w:r w:rsidRPr="00982FCE">
        <w:rPr>
          <w:b/>
          <w:sz w:val="28"/>
          <w:szCs w:val="28"/>
          <w:lang w:val="uk-UA"/>
        </w:rPr>
        <w:t>3.</w:t>
      </w:r>
      <w:r w:rsidR="0056446B">
        <w:rPr>
          <w:b/>
          <w:sz w:val="28"/>
          <w:szCs w:val="28"/>
          <w:lang w:val="uk-UA"/>
        </w:rPr>
        <w:t xml:space="preserve"> </w:t>
      </w:r>
      <w:r>
        <w:rPr>
          <w:b/>
          <w:sz w:val="28"/>
          <w:szCs w:val="28"/>
          <w:lang w:val="uk-UA"/>
        </w:rPr>
        <w:t>Основні завдання програми.</w:t>
      </w:r>
    </w:p>
    <w:p w:rsidR="000831A3" w:rsidRPr="0056446B" w:rsidRDefault="000831A3" w:rsidP="000831A3">
      <w:pPr>
        <w:pStyle w:val="a3"/>
        <w:contextualSpacing/>
        <w:rPr>
          <w:lang w:val="uk-UA"/>
        </w:rPr>
      </w:pPr>
      <w:r>
        <w:rPr>
          <w:sz w:val="28"/>
          <w:szCs w:val="28"/>
          <w:lang w:val="uk-UA"/>
        </w:rPr>
        <w:t xml:space="preserve">        </w:t>
      </w:r>
      <w:r w:rsidRPr="0056446B">
        <w:rPr>
          <w:lang w:val="uk-UA"/>
        </w:rPr>
        <w:t>Реалізація Програми  буде здійснюватись шляхом виконання          містобудівних,  організаційних, інженерно-технічних, екологічних та економічно-</w:t>
      </w:r>
      <w:proofErr w:type="spellStart"/>
      <w:r w:rsidRPr="0056446B">
        <w:rPr>
          <w:lang w:val="uk-UA"/>
        </w:rPr>
        <w:t>обгрунтованих</w:t>
      </w:r>
      <w:proofErr w:type="spellEnd"/>
      <w:r w:rsidRPr="0056446B">
        <w:rPr>
          <w:lang w:val="uk-UA"/>
        </w:rPr>
        <w:t>, першочергових заходів, що дадуть змогу забезпечити комплексний благоустрій території, а саме:</w:t>
      </w:r>
    </w:p>
    <w:p w:rsidR="000831A3" w:rsidRPr="0056446B" w:rsidRDefault="000831A3" w:rsidP="000831A3">
      <w:pPr>
        <w:pStyle w:val="a3"/>
        <w:contextualSpacing/>
        <w:rPr>
          <w:lang w:val="uk-UA"/>
        </w:rPr>
      </w:pPr>
    </w:p>
    <w:p w:rsidR="000831A3" w:rsidRPr="0056446B" w:rsidRDefault="000831A3" w:rsidP="000831A3">
      <w:pPr>
        <w:pStyle w:val="a3"/>
        <w:contextualSpacing/>
        <w:jc w:val="both"/>
        <w:rPr>
          <w:lang w:val="uk-UA"/>
        </w:rPr>
      </w:pPr>
      <w:r w:rsidRPr="0056446B">
        <w:rPr>
          <w:lang w:val="uk-UA"/>
        </w:rPr>
        <w:t xml:space="preserve">      - належний капітальний, поточний ремонт вулиць, доріг, тротуарів;</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-впровадження нових, прогресивних технологій, використовувати </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енергозберігаючі матеріали та компоненти для ремонту </w:t>
      </w:r>
      <w:proofErr w:type="spellStart"/>
      <w:r w:rsidRPr="0056446B">
        <w:rPr>
          <w:sz w:val="24"/>
          <w:szCs w:val="24"/>
        </w:rPr>
        <w:t>вулично</w:t>
      </w:r>
      <w:proofErr w:type="spellEnd"/>
      <w:r w:rsidRPr="0056446B">
        <w:rPr>
          <w:sz w:val="24"/>
          <w:szCs w:val="24"/>
        </w:rPr>
        <w:t xml:space="preserve">- </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дорожньої мережі та утримання її в зимовий період;</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-облаштування, нанесення розмітки, належне утримання вулиць і</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місць визначених для паркування транспорту відповідно до чинного</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законодавства;</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-належне утримання, поточний ремонт, ліквідація аварійно-небезпечних </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ділянок (ситуацій) об’єктів зовнішнього освітлення населених пунктів</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-переоснащення, реконструкція, встановлення зовнішнього освітлення із</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запровадженням сучасних енергозберігаючих технологій;</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-обробка, захист, догляд за зеленими насадженнями  </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-облаштування та відновлення клумб, газонів, систематичний догляд за </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ними;</w:t>
      </w:r>
    </w:p>
    <w:p w:rsidR="000831A3" w:rsidRPr="0056446B" w:rsidRDefault="000831A3" w:rsidP="000831A3">
      <w:pPr>
        <w:spacing w:before="100" w:beforeAutospacing="1" w:after="100" w:afterAutospacing="1"/>
        <w:ind w:left="142" w:hanging="142"/>
        <w:contextualSpacing/>
        <w:jc w:val="both"/>
        <w:rPr>
          <w:sz w:val="24"/>
          <w:szCs w:val="24"/>
        </w:rPr>
      </w:pPr>
      <w:r w:rsidRPr="0056446B">
        <w:rPr>
          <w:sz w:val="24"/>
          <w:szCs w:val="24"/>
        </w:rPr>
        <w:t xml:space="preserve">       - постійний догляд за станом, благоустрій парків та скверів;</w:t>
      </w:r>
    </w:p>
    <w:p w:rsidR="000831A3" w:rsidRPr="0056446B" w:rsidRDefault="000831A3" w:rsidP="000831A3">
      <w:pPr>
        <w:spacing w:before="100" w:beforeAutospacing="1" w:after="100" w:afterAutospacing="1"/>
        <w:contextualSpacing/>
        <w:jc w:val="both"/>
        <w:rPr>
          <w:sz w:val="24"/>
          <w:szCs w:val="24"/>
        </w:rPr>
      </w:pPr>
      <w:r w:rsidRPr="0056446B">
        <w:rPr>
          <w:sz w:val="24"/>
          <w:szCs w:val="24"/>
        </w:rPr>
        <w:t xml:space="preserve">       -організація та вдосконалення роботи по прибиранню та вивозу ТПВ на</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lastRenderedPageBreak/>
        <w:t xml:space="preserve">         сміттєзвалище;</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-розрахунок необхідної техніки та її використання для забезпечення</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належної санітарної очистки сіл громади;</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-утримання кладовищ на території громади  у відповідність до норм</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чинногозаконодавства ; </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-створення безпечних умов для населення при відвідувані місць </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поховань;</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w:t>
      </w:r>
      <w:proofErr w:type="spellStart"/>
      <w:r w:rsidRPr="0056446B">
        <w:rPr>
          <w:rFonts w:ascii="Times New Roman" w:hAnsi="Times New Roman" w:cs="Times New Roman"/>
          <w:sz w:val="24"/>
          <w:szCs w:val="24"/>
        </w:rPr>
        <w:t>підримка</w:t>
      </w:r>
      <w:proofErr w:type="spellEnd"/>
      <w:r w:rsidRPr="0056446B">
        <w:rPr>
          <w:rFonts w:ascii="Times New Roman" w:hAnsi="Times New Roman" w:cs="Times New Roman"/>
          <w:sz w:val="24"/>
          <w:szCs w:val="24"/>
        </w:rPr>
        <w:t xml:space="preserve"> комунального підприємства «Патріот» на утримання</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соціальних   працівників;</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-поховання невпізнаних, одиноких осіб;</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-упорядкування житлового фонду громади(виявлення безхазяйного майна </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та </w:t>
      </w:r>
      <w:proofErr w:type="spellStart"/>
      <w:r w:rsidRPr="0056446B">
        <w:rPr>
          <w:rFonts w:ascii="Times New Roman" w:hAnsi="Times New Roman" w:cs="Times New Roman"/>
          <w:sz w:val="24"/>
          <w:szCs w:val="24"/>
        </w:rPr>
        <w:t>відумерлої</w:t>
      </w:r>
      <w:proofErr w:type="spellEnd"/>
      <w:r w:rsidRPr="0056446B">
        <w:rPr>
          <w:rFonts w:ascii="Times New Roman" w:hAnsi="Times New Roman" w:cs="Times New Roman"/>
          <w:sz w:val="24"/>
          <w:szCs w:val="24"/>
        </w:rPr>
        <w:t xml:space="preserve"> спадщини);</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-забезпечення табличок з назвами вулиць в селах і селищах громади;</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 розробка проекту полігону побутових відходів.</w:t>
      </w: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p>
    <w:p w:rsidR="000831A3" w:rsidRPr="0056446B" w:rsidRDefault="000831A3" w:rsidP="000831A3">
      <w:pPr>
        <w:spacing w:before="100" w:beforeAutospacing="1" w:after="100" w:afterAutospacing="1"/>
        <w:contextualSpacing/>
        <w:jc w:val="both"/>
        <w:rPr>
          <w:rFonts w:ascii="Times New Roman" w:hAnsi="Times New Roman" w:cs="Times New Roman"/>
          <w:sz w:val="24"/>
          <w:szCs w:val="24"/>
        </w:rPr>
      </w:pPr>
      <w:r w:rsidRPr="0056446B">
        <w:rPr>
          <w:rFonts w:ascii="Times New Roman" w:hAnsi="Times New Roman" w:cs="Times New Roman"/>
          <w:sz w:val="24"/>
          <w:szCs w:val="24"/>
        </w:rPr>
        <w:t xml:space="preserve">    Заходи щодо виконання Програми  благоустрою та показники їх результативності затверджуватимуться щорічно на сесії </w:t>
      </w:r>
      <w:proofErr w:type="spellStart"/>
      <w:r w:rsidRPr="0056446B">
        <w:rPr>
          <w:rFonts w:ascii="Times New Roman" w:hAnsi="Times New Roman" w:cs="Times New Roman"/>
          <w:sz w:val="24"/>
          <w:szCs w:val="24"/>
        </w:rPr>
        <w:t>Грушівської</w:t>
      </w:r>
      <w:proofErr w:type="spellEnd"/>
      <w:r w:rsidRPr="0056446B">
        <w:rPr>
          <w:rFonts w:ascii="Times New Roman" w:hAnsi="Times New Roman" w:cs="Times New Roman"/>
          <w:sz w:val="24"/>
          <w:szCs w:val="24"/>
        </w:rPr>
        <w:t xml:space="preserve"> сільської ради при формуванні бюджету.</w:t>
      </w:r>
    </w:p>
    <w:p w:rsidR="000831A3" w:rsidRDefault="000831A3" w:rsidP="000831A3">
      <w:pPr>
        <w:pStyle w:val="a3"/>
        <w:contextualSpacing/>
        <w:jc w:val="center"/>
        <w:rPr>
          <w:b/>
          <w:sz w:val="28"/>
          <w:szCs w:val="28"/>
          <w:u w:val="single"/>
          <w:lang w:val="uk-UA"/>
        </w:rPr>
      </w:pPr>
      <w:r w:rsidRPr="006E7137">
        <w:rPr>
          <w:b/>
          <w:sz w:val="28"/>
          <w:szCs w:val="28"/>
          <w:u w:val="single"/>
          <w:lang w:val="uk-UA"/>
        </w:rPr>
        <w:t>4.</w:t>
      </w:r>
      <w:r w:rsidR="0056446B">
        <w:rPr>
          <w:b/>
          <w:sz w:val="28"/>
          <w:szCs w:val="28"/>
          <w:u w:val="single"/>
          <w:lang w:val="uk-UA"/>
        </w:rPr>
        <w:t xml:space="preserve"> </w:t>
      </w:r>
      <w:r w:rsidRPr="006E7137">
        <w:rPr>
          <w:b/>
          <w:sz w:val="28"/>
          <w:szCs w:val="28"/>
          <w:u w:val="single"/>
          <w:lang w:val="uk-UA"/>
        </w:rPr>
        <w:t>Фінансове забезпечення</w:t>
      </w:r>
    </w:p>
    <w:p w:rsidR="000831A3" w:rsidRPr="0056446B" w:rsidRDefault="000831A3" w:rsidP="000831A3">
      <w:pPr>
        <w:pStyle w:val="abzac"/>
        <w:contextualSpacing/>
        <w:jc w:val="both"/>
        <w:rPr>
          <w:lang w:val="uk-UA"/>
        </w:rPr>
      </w:pPr>
      <w:r>
        <w:rPr>
          <w:sz w:val="28"/>
          <w:szCs w:val="28"/>
          <w:lang w:val="uk-UA"/>
        </w:rPr>
        <w:t xml:space="preserve">      </w:t>
      </w:r>
      <w:r w:rsidRPr="0056446B">
        <w:rPr>
          <w:lang w:val="uk-UA"/>
        </w:rPr>
        <w:t xml:space="preserve">Фінансування Програми здійснюється виключно за умови затвердження бюджетних призначень на її виконання рішенням про сільський бюджет на відповідний рік( рішенням про внесення змін до сільського бюджету на відповідний рік) згідно з розписом сільського бюджету.       </w:t>
      </w:r>
    </w:p>
    <w:p w:rsidR="000831A3" w:rsidRPr="0056446B" w:rsidRDefault="000831A3" w:rsidP="000831A3">
      <w:pPr>
        <w:pStyle w:val="abzac"/>
        <w:contextualSpacing/>
        <w:jc w:val="both"/>
        <w:rPr>
          <w:lang w:val="uk-UA"/>
        </w:rPr>
      </w:pPr>
      <w:r w:rsidRPr="0056446B">
        <w:rPr>
          <w:lang w:val="uk-UA"/>
        </w:rPr>
        <w:t xml:space="preserve">        У ході реалізації заходів Програми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p>
    <w:p w:rsidR="000831A3" w:rsidRPr="0056446B" w:rsidRDefault="000831A3" w:rsidP="000831A3">
      <w:pPr>
        <w:pStyle w:val="a3"/>
        <w:contextualSpacing/>
        <w:jc w:val="both"/>
        <w:rPr>
          <w:lang w:val="uk-UA"/>
        </w:rPr>
      </w:pPr>
      <w:r w:rsidRPr="0056446B">
        <w:rPr>
          <w:lang w:val="uk-UA"/>
        </w:rPr>
        <w:t>4.1.Загальний обсяг фінансування програми</w:t>
      </w:r>
      <w:r w:rsidR="0015229C" w:rsidRPr="0056446B">
        <w:rPr>
          <w:lang w:val="uk-UA"/>
        </w:rPr>
        <w:t xml:space="preserve"> 3</w:t>
      </w:r>
      <w:r w:rsidR="00B655A7" w:rsidRPr="0056446B">
        <w:rPr>
          <w:lang w:val="uk-UA"/>
        </w:rPr>
        <w:t> 678 537,34</w:t>
      </w:r>
      <w:r w:rsidRPr="0056446B">
        <w:rPr>
          <w:lang w:val="uk-UA"/>
        </w:rPr>
        <w:t xml:space="preserve"> в тому числі за рахунок загального фонду бюджету сільської територіальної громади-      </w:t>
      </w:r>
      <w:r w:rsidR="001E67AE" w:rsidRPr="0056446B">
        <w:rPr>
          <w:lang w:val="uk-UA"/>
        </w:rPr>
        <w:t>3 296  937,34</w:t>
      </w:r>
      <w:r w:rsidRPr="0056446B">
        <w:rPr>
          <w:lang w:val="uk-UA"/>
        </w:rPr>
        <w:t xml:space="preserve">               гривень;</w:t>
      </w:r>
    </w:p>
    <w:p w:rsidR="000831A3" w:rsidRPr="0056446B" w:rsidRDefault="000831A3" w:rsidP="000831A3">
      <w:pPr>
        <w:pStyle w:val="a3"/>
        <w:contextualSpacing/>
        <w:jc w:val="both"/>
        <w:rPr>
          <w:lang w:val="uk-UA"/>
        </w:rPr>
      </w:pPr>
      <w:r w:rsidRPr="0056446B">
        <w:rPr>
          <w:lang w:val="uk-UA"/>
        </w:rPr>
        <w:t xml:space="preserve">- видатки на підтримку комунального підприємства «Патріот» соціальних працівників, які обслуговують людей похилого віку-   </w:t>
      </w:r>
      <w:r w:rsidR="00A75387" w:rsidRPr="0056446B">
        <w:rPr>
          <w:lang w:val="uk-UA"/>
        </w:rPr>
        <w:t>617 556,00</w:t>
      </w:r>
      <w:r w:rsidRPr="0056446B">
        <w:rPr>
          <w:lang w:val="uk-UA"/>
        </w:rPr>
        <w:t xml:space="preserve">                 гривень; (+ </w:t>
      </w:r>
      <w:r w:rsidR="00A75387" w:rsidRPr="0056446B">
        <w:rPr>
          <w:lang w:val="uk-UA"/>
        </w:rPr>
        <w:t>47 630,84</w:t>
      </w:r>
      <w:r w:rsidRPr="0056446B">
        <w:rPr>
          <w:lang w:val="uk-UA"/>
        </w:rPr>
        <w:t xml:space="preserve"> грн.) разом </w:t>
      </w:r>
      <w:r w:rsidR="00A75387" w:rsidRPr="0056446B">
        <w:rPr>
          <w:lang w:val="uk-UA"/>
        </w:rPr>
        <w:t>665 186,84</w:t>
      </w:r>
      <w:r w:rsidRPr="0056446B">
        <w:rPr>
          <w:lang w:val="uk-UA"/>
        </w:rPr>
        <w:t xml:space="preserve"> грн.</w:t>
      </w:r>
    </w:p>
    <w:p w:rsidR="000831A3" w:rsidRPr="0056446B" w:rsidRDefault="000831A3" w:rsidP="000831A3">
      <w:pPr>
        <w:pStyle w:val="a3"/>
        <w:contextualSpacing/>
        <w:jc w:val="both"/>
        <w:rPr>
          <w:lang w:val="uk-UA"/>
        </w:rPr>
      </w:pPr>
      <w:r w:rsidRPr="0056446B">
        <w:rPr>
          <w:lang w:val="uk-UA"/>
        </w:rPr>
        <w:t xml:space="preserve"> - видатки на оплату праці робітника з благоустрою по с. Червоний Тік( +17280 грн.) ( +5760 грн.)</w:t>
      </w:r>
    </w:p>
    <w:p w:rsidR="000831A3" w:rsidRPr="0056446B" w:rsidRDefault="000831A3" w:rsidP="000831A3">
      <w:pPr>
        <w:pStyle w:val="a3"/>
        <w:contextualSpacing/>
        <w:jc w:val="both"/>
        <w:rPr>
          <w:lang w:val="uk-UA"/>
        </w:rPr>
      </w:pPr>
      <w:r w:rsidRPr="0056446B">
        <w:rPr>
          <w:lang w:val="uk-UA"/>
        </w:rPr>
        <w:t xml:space="preserve">- видатки для фінансової підтримки  комунального підприємства «Патріот» на  погашення боргу по рішенню Господарського суду </w:t>
      </w:r>
      <w:proofErr w:type="spellStart"/>
      <w:r w:rsidRPr="0056446B">
        <w:rPr>
          <w:lang w:val="uk-UA"/>
        </w:rPr>
        <w:t>Дніпропе</w:t>
      </w:r>
      <w:r w:rsidR="00416FBB" w:rsidRPr="0056446B">
        <w:rPr>
          <w:lang w:val="uk-UA"/>
        </w:rPr>
        <w:t>тв</w:t>
      </w:r>
      <w:r w:rsidRPr="0056446B">
        <w:rPr>
          <w:lang w:val="uk-UA"/>
        </w:rPr>
        <w:t>ровської</w:t>
      </w:r>
      <w:proofErr w:type="spellEnd"/>
      <w:r w:rsidRPr="0056446B">
        <w:rPr>
          <w:lang w:val="uk-UA"/>
        </w:rPr>
        <w:t xml:space="preserve"> області  від 24.05.2022 року по справі № 904/224/22 у сумі 417 619,40 грн.</w:t>
      </w:r>
    </w:p>
    <w:p w:rsidR="000831A3" w:rsidRPr="0056446B" w:rsidRDefault="000831A3" w:rsidP="000831A3">
      <w:pPr>
        <w:pStyle w:val="a3"/>
        <w:contextualSpacing/>
        <w:jc w:val="both"/>
        <w:rPr>
          <w:lang w:val="uk-UA"/>
        </w:rPr>
      </w:pPr>
      <w:r w:rsidRPr="0056446B">
        <w:rPr>
          <w:lang w:val="uk-UA"/>
        </w:rPr>
        <w:t>- видатки для фінансової підтримки  комунального підприємства «Патріот» на  погашення боргу по  договору реструктуризації  № 2-р від 08.05.2024 року  у сумі  270 556, 18 грн.</w:t>
      </w:r>
      <w:r w:rsidR="00A9704F" w:rsidRPr="0056446B">
        <w:rPr>
          <w:lang w:val="uk-UA"/>
        </w:rPr>
        <w:t xml:space="preserve"> </w:t>
      </w:r>
      <w:r w:rsidR="00A9704F" w:rsidRPr="0056446B">
        <w:rPr>
          <w:b/>
          <w:lang w:val="uk-UA"/>
        </w:rPr>
        <w:t>( + 472759,00 грн.)</w:t>
      </w:r>
    </w:p>
    <w:p w:rsidR="000831A3" w:rsidRPr="0056446B" w:rsidRDefault="000831A3" w:rsidP="000831A3">
      <w:pPr>
        <w:pStyle w:val="a3"/>
        <w:contextualSpacing/>
        <w:jc w:val="both"/>
        <w:rPr>
          <w:lang w:val="uk-UA"/>
        </w:rPr>
      </w:pPr>
      <w:r w:rsidRPr="0056446B">
        <w:rPr>
          <w:lang w:val="uk-UA"/>
        </w:rPr>
        <w:t>- обслуговування та утримання об</w:t>
      </w:r>
      <w:r w:rsidRPr="0056446B">
        <w:t>`</w:t>
      </w:r>
      <w:proofErr w:type="spellStart"/>
      <w:r w:rsidRPr="0056446B">
        <w:rPr>
          <w:lang w:val="uk-UA"/>
        </w:rPr>
        <w:t>єктів</w:t>
      </w:r>
      <w:proofErr w:type="spellEnd"/>
      <w:r w:rsidRPr="0056446B">
        <w:rPr>
          <w:lang w:val="uk-UA"/>
        </w:rPr>
        <w:t xml:space="preserve"> благоустрою та ЖКГ-                      гривень. </w:t>
      </w:r>
      <w:r w:rsidR="001E67AE" w:rsidRPr="0056446B">
        <w:rPr>
          <w:lang w:val="uk-UA"/>
        </w:rPr>
        <w:t>772 592,52 грн.</w:t>
      </w:r>
    </w:p>
    <w:p w:rsidR="000831A3" w:rsidRPr="0056446B" w:rsidRDefault="000831A3" w:rsidP="000831A3">
      <w:pPr>
        <w:pStyle w:val="a3"/>
        <w:contextualSpacing/>
        <w:jc w:val="both"/>
        <w:rPr>
          <w:lang w:val="uk-UA"/>
        </w:rPr>
      </w:pPr>
      <w:r w:rsidRPr="0056446B">
        <w:rPr>
          <w:lang w:val="uk-UA"/>
        </w:rPr>
        <w:t xml:space="preserve">- вуличне освітлення -  </w:t>
      </w:r>
      <w:r w:rsidR="001E67AE" w:rsidRPr="0056446B">
        <w:rPr>
          <w:lang w:val="uk-UA"/>
        </w:rPr>
        <w:t xml:space="preserve">166 877 </w:t>
      </w:r>
      <w:r w:rsidRPr="0056446B">
        <w:rPr>
          <w:lang w:val="uk-UA"/>
        </w:rPr>
        <w:t xml:space="preserve"> грн.</w:t>
      </w:r>
    </w:p>
    <w:p w:rsidR="000831A3" w:rsidRPr="0056446B" w:rsidRDefault="000831A3" w:rsidP="000831A3">
      <w:pPr>
        <w:pStyle w:val="a3"/>
        <w:contextualSpacing/>
        <w:jc w:val="both"/>
        <w:rPr>
          <w:lang w:val="uk-UA"/>
        </w:rPr>
      </w:pPr>
      <w:r w:rsidRPr="0056446B">
        <w:rPr>
          <w:lang w:val="uk-UA"/>
        </w:rPr>
        <w:t>- кошти КП « Патріот» для виконання робіт по заміні  водогону питного водопостачання в с. Усть- Кам'янка у сумі 216 000 грн.</w:t>
      </w:r>
    </w:p>
    <w:p w:rsidR="0046115A" w:rsidRPr="0056446B" w:rsidRDefault="000831A3" w:rsidP="000831A3">
      <w:pPr>
        <w:pStyle w:val="a3"/>
        <w:contextualSpacing/>
        <w:jc w:val="both"/>
        <w:rPr>
          <w:lang w:val="uk-UA"/>
        </w:rPr>
      </w:pPr>
      <w:r w:rsidRPr="0056446B">
        <w:rPr>
          <w:lang w:val="uk-UA"/>
        </w:rPr>
        <w:t>- кошти КП «Патріот» для придбання  шин на трактор ФОТОН 354 у кількості 2 шт.- 20 000грн</w:t>
      </w:r>
    </w:p>
    <w:p w:rsidR="000831A3" w:rsidRPr="0056446B" w:rsidRDefault="0046115A" w:rsidP="000831A3">
      <w:pPr>
        <w:pStyle w:val="a3"/>
        <w:contextualSpacing/>
        <w:jc w:val="both"/>
        <w:rPr>
          <w:b/>
          <w:lang w:val="uk-UA"/>
        </w:rPr>
      </w:pPr>
      <w:r w:rsidRPr="0056446B">
        <w:rPr>
          <w:lang w:val="uk-UA"/>
        </w:rPr>
        <w:t xml:space="preserve">- для забезпечення жителів громади питною водою належної якості, кошти для придбання чотирьох </w:t>
      </w:r>
      <w:proofErr w:type="spellStart"/>
      <w:r w:rsidRPr="0056446B">
        <w:rPr>
          <w:lang w:val="uk-UA"/>
        </w:rPr>
        <w:t>зворотноосмотичних</w:t>
      </w:r>
      <w:proofErr w:type="spellEnd"/>
      <w:r w:rsidRPr="0056446B">
        <w:rPr>
          <w:lang w:val="uk-UA"/>
        </w:rPr>
        <w:t xml:space="preserve"> мембранних модулів </w:t>
      </w:r>
      <w:proofErr w:type="spellStart"/>
      <w:r w:rsidRPr="0056446B">
        <w:t>FilmtecXLE</w:t>
      </w:r>
      <w:proofErr w:type="spellEnd"/>
      <w:r w:rsidRPr="0056446B">
        <w:rPr>
          <w:lang w:val="uk-UA"/>
        </w:rPr>
        <w:t>-440- 151 600,00 грн</w:t>
      </w:r>
      <w:r w:rsidRPr="0056446B">
        <w:rPr>
          <w:b/>
          <w:lang w:val="uk-UA"/>
        </w:rPr>
        <w:t>.</w:t>
      </w:r>
    </w:p>
    <w:p w:rsidR="00527470" w:rsidRPr="0056446B" w:rsidRDefault="00527470" w:rsidP="000831A3">
      <w:pPr>
        <w:pStyle w:val="a3"/>
        <w:contextualSpacing/>
        <w:jc w:val="both"/>
        <w:rPr>
          <w:lang w:val="uk-UA"/>
        </w:rPr>
      </w:pPr>
      <w:r w:rsidRPr="0056446B">
        <w:rPr>
          <w:lang w:val="uk-UA"/>
        </w:rPr>
        <w:t>- оплата за придбану воду для загальних потреб громади( гасіння пожеж) -20 000 грн.</w:t>
      </w:r>
    </w:p>
    <w:p w:rsidR="00416FBB" w:rsidRPr="0056446B" w:rsidRDefault="00416FBB" w:rsidP="000831A3">
      <w:pPr>
        <w:pStyle w:val="a3"/>
        <w:contextualSpacing/>
        <w:jc w:val="both"/>
        <w:rPr>
          <w:lang w:val="uk-UA"/>
        </w:rPr>
      </w:pPr>
      <w:r w:rsidRPr="0056446B">
        <w:rPr>
          <w:lang w:val="uk-UA"/>
        </w:rPr>
        <w:t xml:space="preserve"> - оплата за придбану воду, та її доставку для очисних  станцій, для забезпечення населення громади питною водою належної якості – 29 171,81 грн.</w:t>
      </w:r>
      <w:r w:rsidR="00367104" w:rsidRPr="0056446B">
        <w:rPr>
          <w:lang w:val="uk-UA"/>
        </w:rPr>
        <w:t xml:space="preserve"> ( +57 599,29) разом 86771,10</w:t>
      </w:r>
    </w:p>
    <w:p w:rsidR="00AF6587" w:rsidRPr="0056446B" w:rsidRDefault="00AF6587" w:rsidP="000831A3">
      <w:pPr>
        <w:pStyle w:val="a3"/>
        <w:contextualSpacing/>
        <w:jc w:val="both"/>
        <w:rPr>
          <w:b/>
          <w:lang w:val="uk-UA"/>
        </w:rPr>
      </w:pPr>
      <w:r w:rsidRPr="0056446B">
        <w:rPr>
          <w:b/>
          <w:lang w:val="uk-UA"/>
        </w:rPr>
        <w:lastRenderedPageBreak/>
        <w:t>-</w:t>
      </w:r>
      <w:r w:rsidRPr="0056446B">
        <w:rPr>
          <w:lang w:val="uk-UA"/>
        </w:rPr>
        <w:t>кошти КП «Патріот» для  оплати</w:t>
      </w:r>
      <w:r w:rsidR="00167E8B" w:rsidRPr="0056446B">
        <w:rPr>
          <w:lang w:val="uk-UA"/>
        </w:rPr>
        <w:t xml:space="preserve"> послуг з</w:t>
      </w:r>
      <w:r w:rsidRPr="0056446B">
        <w:rPr>
          <w:lang w:val="uk-UA"/>
        </w:rPr>
        <w:t xml:space="preserve">  виготовлення технічної документації на </w:t>
      </w:r>
      <w:r w:rsidR="00167E8B" w:rsidRPr="0056446B">
        <w:rPr>
          <w:lang w:val="uk-UA"/>
        </w:rPr>
        <w:t xml:space="preserve">розвідні </w:t>
      </w:r>
      <w:r w:rsidRPr="0056446B">
        <w:rPr>
          <w:lang w:val="uk-UA"/>
        </w:rPr>
        <w:t xml:space="preserve">мережі централізованого водопостачання </w:t>
      </w:r>
      <w:r w:rsidR="00167E8B" w:rsidRPr="0056446B">
        <w:rPr>
          <w:lang w:val="uk-UA"/>
        </w:rPr>
        <w:t>питної води по населених пунктах громади</w:t>
      </w:r>
      <w:r w:rsidR="002E0866" w:rsidRPr="0056446B">
        <w:rPr>
          <w:lang w:val="uk-UA"/>
        </w:rPr>
        <w:t>.</w:t>
      </w:r>
      <w:r w:rsidRPr="0056446B">
        <w:rPr>
          <w:lang w:val="uk-UA"/>
        </w:rPr>
        <w:t xml:space="preserve"> – 90 000 грн</w:t>
      </w:r>
      <w:r w:rsidRPr="0056446B">
        <w:rPr>
          <w:b/>
          <w:lang w:val="uk-UA"/>
        </w:rPr>
        <w:t>.</w:t>
      </w:r>
    </w:p>
    <w:p w:rsidR="0029506D" w:rsidRPr="0056446B" w:rsidRDefault="0029506D" w:rsidP="000831A3">
      <w:pPr>
        <w:pStyle w:val="a3"/>
        <w:contextualSpacing/>
        <w:jc w:val="both"/>
        <w:rPr>
          <w:lang w:val="uk-UA"/>
        </w:rPr>
      </w:pPr>
      <w:r w:rsidRPr="0056446B">
        <w:rPr>
          <w:lang w:val="uk-UA"/>
        </w:rPr>
        <w:t>-кошти КП «Патріот» для   виконання земляних робіт по заміні водогону питного водопостачання громади.- 17 000 грн.</w:t>
      </w:r>
    </w:p>
    <w:p w:rsidR="0029506D" w:rsidRPr="0056446B" w:rsidRDefault="0029506D" w:rsidP="000831A3">
      <w:pPr>
        <w:pStyle w:val="a3"/>
        <w:contextualSpacing/>
        <w:jc w:val="both"/>
        <w:rPr>
          <w:lang w:val="uk-UA"/>
        </w:rPr>
      </w:pPr>
      <w:r w:rsidRPr="0056446B">
        <w:rPr>
          <w:lang w:val="uk-UA"/>
        </w:rPr>
        <w:t>-кошти КП «Вогник» для оплати за електроенергію, витрачену на послуги з водопостачання с. Червоний Тік.- 5 000 грн.</w:t>
      </w:r>
    </w:p>
    <w:p w:rsidR="001E67AE" w:rsidRPr="0056446B" w:rsidRDefault="001E67AE" w:rsidP="000831A3">
      <w:pPr>
        <w:pStyle w:val="a3"/>
        <w:contextualSpacing/>
        <w:jc w:val="both"/>
        <w:rPr>
          <w:lang w:val="uk-UA"/>
        </w:rPr>
      </w:pPr>
      <w:r w:rsidRPr="0056446B">
        <w:rPr>
          <w:lang w:val="uk-UA"/>
        </w:rPr>
        <w:t>- кошти для придбання запчастин до очисних установок, для забезпечення населення громади очищеною водою належної якості -27254,3 грн.</w:t>
      </w:r>
    </w:p>
    <w:p w:rsidR="00527470" w:rsidRPr="0056446B" w:rsidRDefault="00A9704F" w:rsidP="000831A3">
      <w:pPr>
        <w:pStyle w:val="a3"/>
        <w:contextualSpacing/>
        <w:jc w:val="both"/>
        <w:rPr>
          <w:b/>
          <w:lang w:val="uk-UA"/>
        </w:rPr>
      </w:pPr>
      <w:r w:rsidRPr="0056446B">
        <w:rPr>
          <w:b/>
          <w:lang w:val="uk-UA"/>
        </w:rPr>
        <w:t xml:space="preserve">- </w:t>
      </w:r>
      <w:r w:rsidR="00B655A7" w:rsidRPr="0056446B">
        <w:rPr>
          <w:b/>
          <w:lang w:val="uk-UA"/>
        </w:rPr>
        <w:t>видатки для фінансової підтримки  комунального підприємства «Вогник» на  погашення боргу по  договору реструктуризації  № 4-р від 14.05.2024 року  у сумі 256 281,00 грн.</w:t>
      </w:r>
      <w:r w:rsidR="00B655A7" w:rsidRPr="0056446B">
        <w:rPr>
          <w:lang w:val="uk-UA"/>
        </w:rPr>
        <w:t xml:space="preserve">  </w:t>
      </w:r>
    </w:p>
    <w:p w:rsidR="0046115A" w:rsidRPr="0056446B" w:rsidRDefault="0046115A" w:rsidP="000831A3">
      <w:pPr>
        <w:pStyle w:val="a3"/>
        <w:contextualSpacing/>
        <w:jc w:val="both"/>
        <w:rPr>
          <w:lang w:val="uk-UA"/>
        </w:rPr>
      </w:pPr>
    </w:p>
    <w:p w:rsidR="000831A3" w:rsidRPr="0056446B" w:rsidRDefault="000831A3" w:rsidP="000831A3">
      <w:pPr>
        <w:pStyle w:val="a3"/>
        <w:contextualSpacing/>
        <w:jc w:val="both"/>
        <w:rPr>
          <w:lang w:val="uk-UA"/>
        </w:rPr>
      </w:pPr>
      <w:r w:rsidRPr="0056446B">
        <w:rPr>
          <w:lang w:val="uk-UA"/>
        </w:rPr>
        <w:t>4.2.Джерела фінансування програми: бюджет територіальної громади.</w:t>
      </w:r>
    </w:p>
    <w:p w:rsidR="000831A3" w:rsidRDefault="0056446B" w:rsidP="000831A3">
      <w:pPr>
        <w:pStyle w:val="abzac"/>
        <w:spacing w:line="100" w:lineRule="atLeast"/>
        <w:contextualSpacing/>
        <w:rPr>
          <w:b/>
          <w:bCs/>
          <w:sz w:val="28"/>
          <w:szCs w:val="28"/>
          <w:lang w:val="uk-UA"/>
        </w:rPr>
      </w:pPr>
      <w:r>
        <w:rPr>
          <w:b/>
          <w:bCs/>
          <w:sz w:val="28"/>
          <w:szCs w:val="28"/>
          <w:lang w:val="uk-UA"/>
        </w:rPr>
        <w:t xml:space="preserve">                    </w:t>
      </w:r>
      <w:r w:rsidR="000831A3">
        <w:rPr>
          <w:b/>
          <w:bCs/>
          <w:sz w:val="28"/>
          <w:szCs w:val="28"/>
          <w:lang w:val="uk-UA"/>
        </w:rPr>
        <w:t>5.</w:t>
      </w:r>
      <w:r>
        <w:rPr>
          <w:b/>
          <w:bCs/>
          <w:sz w:val="28"/>
          <w:szCs w:val="28"/>
          <w:lang w:val="uk-UA"/>
        </w:rPr>
        <w:t xml:space="preserve"> </w:t>
      </w:r>
      <w:r w:rsidR="000831A3">
        <w:rPr>
          <w:b/>
          <w:bCs/>
          <w:sz w:val="28"/>
          <w:szCs w:val="28"/>
          <w:lang w:val="uk-UA"/>
        </w:rPr>
        <w:t>Координація та контроль за ходом виконання</w:t>
      </w:r>
    </w:p>
    <w:p w:rsidR="000831A3" w:rsidRDefault="000831A3" w:rsidP="000831A3">
      <w:pPr>
        <w:pStyle w:val="abzac"/>
        <w:spacing w:line="100" w:lineRule="atLeast"/>
        <w:contextualSpacing/>
        <w:jc w:val="center"/>
        <w:rPr>
          <w:sz w:val="28"/>
          <w:szCs w:val="28"/>
          <w:lang w:val="uk-UA"/>
        </w:rPr>
      </w:pPr>
      <w:r>
        <w:rPr>
          <w:b/>
          <w:bCs/>
          <w:sz w:val="28"/>
          <w:szCs w:val="28"/>
          <w:lang w:val="uk-UA"/>
        </w:rPr>
        <w:t xml:space="preserve"> Програми</w:t>
      </w:r>
    </w:p>
    <w:p w:rsidR="000831A3" w:rsidRDefault="000831A3" w:rsidP="000831A3">
      <w:pPr>
        <w:pStyle w:val="abzac"/>
        <w:spacing w:line="100" w:lineRule="atLeast"/>
        <w:contextualSpacing/>
        <w:jc w:val="center"/>
        <w:rPr>
          <w:b/>
          <w:sz w:val="28"/>
          <w:szCs w:val="28"/>
          <w:lang w:val="uk-UA"/>
        </w:rPr>
      </w:pPr>
    </w:p>
    <w:p w:rsidR="000831A3" w:rsidRPr="0056446B" w:rsidRDefault="000831A3" w:rsidP="000831A3">
      <w:pPr>
        <w:pStyle w:val="abzac"/>
        <w:spacing w:line="100" w:lineRule="atLeast"/>
        <w:contextualSpacing/>
        <w:rPr>
          <w:lang w:val="uk-UA"/>
        </w:rPr>
      </w:pPr>
      <w:r>
        <w:rPr>
          <w:sz w:val="28"/>
          <w:szCs w:val="28"/>
          <w:lang w:val="uk-UA"/>
        </w:rPr>
        <w:t xml:space="preserve">       </w:t>
      </w:r>
      <w:r w:rsidRPr="0056446B">
        <w:rPr>
          <w:lang w:val="uk-UA"/>
        </w:rPr>
        <w:t xml:space="preserve">Координацію щодо Програми  виконує виконавчий комітет </w:t>
      </w:r>
      <w:proofErr w:type="spellStart"/>
      <w:r w:rsidRPr="0056446B">
        <w:rPr>
          <w:lang w:val="uk-UA"/>
        </w:rPr>
        <w:t>Грушівської</w:t>
      </w:r>
      <w:proofErr w:type="spellEnd"/>
      <w:r w:rsidRPr="0056446B">
        <w:rPr>
          <w:lang w:val="uk-UA"/>
        </w:rPr>
        <w:t xml:space="preserve"> сільської ради. </w:t>
      </w:r>
    </w:p>
    <w:p w:rsidR="000831A3" w:rsidRPr="0056446B" w:rsidRDefault="000831A3" w:rsidP="000831A3">
      <w:pPr>
        <w:pStyle w:val="abzac"/>
        <w:contextualSpacing/>
        <w:jc w:val="both"/>
        <w:rPr>
          <w:lang w:val="uk-UA"/>
        </w:rPr>
      </w:pPr>
      <w:r w:rsidRPr="0056446B">
        <w:rPr>
          <w:lang w:val="uk-UA"/>
        </w:rPr>
        <w:t xml:space="preserve">      Звіт про виконання Програми благоустрою подається щорічно на сесію </w:t>
      </w:r>
      <w:proofErr w:type="spellStart"/>
      <w:r w:rsidRPr="0056446B">
        <w:rPr>
          <w:lang w:val="uk-UA"/>
        </w:rPr>
        <w:t>Грушівської</w:t>
      </w:r>
      <w:proofErr w:type="spellEnd"/>
      <w:r w:rsidRPr="0056446B">
        <w:rPr>
          <w:lang w:val="uk-UA"/>
        </w:rPr>
        <w:t xml:space="preserve"> сільської ради не пізніше, ніж через місяць після завершення року.</w:t>
      </w:r>
    </w:p>
    <w:p w:rsidR="000831A3" w:rsidRDefault="000831A3" w:rsidP="000831A3">
      <w:pPr>
        <w:pStyle w:val="abzac"/>
        <w:contextualSpacing/>
        <w:jc w:val="both"/>
        <w:rPr>
          <w:sz w:val="28"/>
          <w:szCs w:val="28"/>
          <w:lang w:val="uk-UA"/>
        </w:rPr>
      </w:pPr>
    </w:p>
    <w:p w:rsidR="000831A3" w:rsidRPr="0056446B" w:rsidRDefault="000831A3" w:rsidP="000831A3">
      <w:pPr>
        <w:spacing w:after="300"/>
        <w:contextualSpacing/>
        <w:rPr>
          <w:rFonts w:ascii="Times New Roman" w:hAnsi="Times New Roman" w:cs="Times New Roman"/>
          <w:b/>
          <w:bCs/>
          <w:color w:val="000000"/>
          <w:spacing w:val="5"/>
          <w:kern w:val="28"/>
          <w:sz w:val="28"/>
          <w:szCs w:val="28"/>
          <w:bdr w:val="none" w:sz="0" w:space="0" w:color="auto" w:frame="1"/>
        </w:rPr>
      </w:pPr>
      <w:r w:rsidRPr="002325B8">
        <w:rPr>
          <w:b/>
          <w:bCs/>
          <w:color w:val="000000"/>
          <w:spacing w:val="5"/>
          <w:kern w:val="28"/>
          <w:sz w:val="28"/>
          <w:szCs w:val="28"/>
          <w:bdr w:val="none" w:sz="0" w:space="0" w:color="auto" w:frame="1"/>
        </w:rPr>
        <w:t> </w:t>
      </w:r>
      <w:r>
        <w:rPr>
          <w:b/>
          <w:bCs/>
          <w:color w:val="000000"/>
          <w:spacing w:val="5"/>
          <w:kern w:val="28"/>
          <w:sz w:val="28"/>
          <w:szCs w:val="28"/>
          <w:bdr w:val="none" w:sz="0" w:space="0" w:color="auto" w:frame="1"/>
        </w:rPr>
        <w:t xml:space="preserve">                             6.</w:t>
      </w:r>
      <w:r w:rsidR="0056446B">
        <w:rPr>
          <w:b/>
          <w:bCs/>
          <w:color w:val="000000"/>
          <w:spacing w:val="5"/>
          <w:kern w:val="28"/>
          <w:sz w:val="28"/>
          <w:szCs w:val="28"/>
          <w:bdr w:val="none" w:sz="0" w:space="0" w:color="auto" w:frame="1"/>
        </w:rPr>
        <w:t xml:space="preserve"> </w:t>
      </w:r>
      <w:r w:rsidRPr="0056446B">
        <w:rPr>
          <w:rFonts w:ascii="Times New Roman" w:hAnsi="Times New Roman" w:cs="Times New Roman"/>
          <w:b/>
          <w:bCs/>
          <w:color w:val="000000"/>
          <w:spacing w:val="5"/>
          <w:kern w:val="28"/>
          <w:sz w:val="28"/>
          <w:szCs w:val="28"/>
          <w:bdr w:val="none" w:sz="0" w:space="0" w:color="auto" w:frame="1"/>
        </w:rPr>
        <w:t>Очікувальні результати Програми</w:t>
      </w:r>
    </w:p>
    <w:p w:rsidR="000831A3" w:rsidRDefault="000831A3" w:rsidP="000831A3">
      <w:pPr>
        <w:spacing w:after="300"/>
        <w:contextualSpacing/>
        <w:rPr>
          <w:b/>
          <w:bCs/>
          <w:color w:val="000000"/>
          <w:spacing w:val="5"/>
          <w:kern w:val="28"/>
          <w:sz w:val="28"/>
          <w:szCs w:val="28"/>
          <w:bdr w:val="none" w:sz="0" w:space="0" w:color="auto" w:frame="1"/>
        </w:rPr>
      </w:pPr>
    </w:p>
    <w:p w:rsidR="000831A3" w:rsidRPr="0056446B" w:rsidRDefault="000831A3" w:rsidP="000831A3">
      <w:pPr>
        <w:spacing w:after="300"/>
        <w:contextualSpacing/>
        <w:rPr>
          <w:rFonts w:ascii="Times New Roman" w:hAnsi="Times New Roman" w:cs="Times New Roman"/>
          <w:bCs/>
          <w:color w:val="000000"/>
          <w:spacing w:val="5"/>
          <w:kern w:val="28"/>
          <w:sz w:val="24"/>
          <w:szCs w:val="24"/>
          <w:bdr w:val="none" w:sz="0" w:space="0" w:color="auto" w:frame="1"/>
        </w:rPr>
      </w:pPr>
      <w:r w:rsidRPr="0056446B">
        <w:rPr>
          <w:rFonts w:ascii="Times New Roman" w:hAnsi="Times New Roman" w:cs="Times New Roman"/>
          <w:bCs/>
          <w:color w:val="000000"/>
          <w:spacing w:val="5"/>
          <w:kern w:val="28"/>
          <w:sz w:val="24"/>
          <w:szCs w:val="24"/>
          <w:bdr w:val="none" w:sz="0" w:space="0" w:color="auto" w:frame="1"/>
        </w:rPr>
        <w:t xml:space="preserve"> 6.1.Поліпшення екологічного і санітарного стану, естетичного вигляду населених пунктів громади.</w:t>
      </w:r>
    </w:p>
    <w:p w:rsidR="000831A3" w:rsidRPr="0056446B" w:rsidRDefault="000831A3" w:rsidP="000831A3">
      <w:pPr>
        <w:spacing w:after="300"/>
        <w:contextualSpacing/>
        <w:rPr>
          <w:rFonts w:ascii="Times New Roman" w:hAnsi="Times New Roman" w:cs="Times New Roman"/>
          <w:bCs/>
          <w:color w:val="000000"/>
          <w:spacing w:val="5"/>
          <w:kern w:val="28"/>
          <w:sz w:val="24"/>
          <w:szCs w:val="24"/>
          <w:bdr w:val="none" w:sz="0" w:space="0" w:color="auto" w:frame="1"/>
        </w:rPr>
      </w:pPr>
      <w:r w:rsidRPr="0056446B">
        <w:rPr>
          <w:rFonts w:ascii="Times New Roman" w:hAnsi="Times New Roman" w:cs="Times New Roman"/>
          <w:bCs/>
          <w:color w:val="000000"/>
          <w:spacing w:val="5"/>
          <w:kern w:val="28"/>
          <w:sz w:val="24"/>
          <w:szCs w:val="24"/>
          <w:bdr w:val="none" w:sz="0" w:space="0" w:color="auto" w:frame="1"/>
        </w:rPr>
        <w:t>6.2. Надання житлово-комунальних послуг належної якості.</w:t>
      </w:r>
    </w:p>
    <w:p w:rsidR="000831A3" w:rsidRPr="0056446B" w:rsidRDefault="000831A3" w:rsidP="000831A3">
      <w:pPr>
        <w:spacing w:after="300"/>
        <w:contextualSpacing/>
        <w:rPr>
          <w:rFonts w:ascii="Times New Roman" w:hAnsi="Times New Roman" w:cs="Times New Roman"/>
          <w:bCs/>
          <w:color w:val="000000"/>
          <w:spacing w:val="5"/>
          <w:kern w:val="28"/>
          <w:sz w:val="24"/>
          <w:szCs w:val="24"/>
          <w:bdr w:val="none" w:sz="0" w:space="0" w:color="auto" w:frame="1"/>
        </w:rPr>
      </w:pPr>
      <w:r w:rsidRPr="0056446B">
        <w:rPr>
          <w:rFonts w:ascii="Times New Roman" w:hAnsi="Times New Roman" w:cs="Times New Roman"/>
          <w:bCs/>
          <w:color w:val="000000"/>
          <w:spacing w:val="5"/>
          <w:kern w:val="28"/>
          <w:sz w:val="24"/>
          <w:szCs w:val="24"/>
          <w:bdr w:val="none" w:sz="0" w:space="0" w:color="auto" w:frame="1"/>
        </w:rPr>
        <w:t>6.3.Збереження об`єктів загального користування, природних ландшафтів, інших природних комплексів і об`єктів.</w:t>
      </w:r>
    </w:p>
    <w:p w:rsidR="000831A3" w:rsidRPr="0056446B" w:rsidRDefault="000831A3" w:rsidP="000831A3">
      <w:pPr>
        <w:spacing w:after="300"/>
        <w:contextualSpacing/>
        <w:rPr>
          <w:rFonts w:ascii="Times New Roman" w:hAnsi="Times New Roman" w:cs="Times New Roman"/>
          <w:bCs/>
          <w:color w:val="000000"/>
          <w:spacing w:val="5"/>
          <w:kern w:val="28"/>
          <w:sz w:val="24"/>
          <w:szCs w:val="24"/>
          <w:bdr w:val="none" w:sz="0" w:space="0" w:color="auto" w:frame="1"/>
        </w:rPr>
      </w:pPr>
      <w:r w:rsidRPr="0056446B">
        <w:rPr>
          <w:rFonts w:ascii="Times New Roman" w:hAnsi="Times New Roman" w:cs="Times New Roman"/>
          <w:bCs/>
          <w:color w:val="000000"/>
          <w:spacing w:val="5"/>
          <w:kern w:val="28"/>
          <w:sz w:val="24"/>
          <w:szCs w:val="24"/>
          <w:bdr w:val="none" w:sz="0" w:space="0" w:color="auto" w:frame="1"/>
        </w:rPr>
        <w:t>6.4.</w:t>
      </w:r>
      <w:r w:rsidR="0056446B">
        <w:rPr>
          <w:rFonts w:ascii="Times New Roman" w:hAnsi="Times New Roman" w:cs="Times New Roman"/>
          <w:bCs/>
          <w:color w:val="000000"/>
          <w:spacing w:val="5"/>
          <w:kern w:val="28"/>
          <w:sz w:val="24"/>
          <w:szCs w:val="24"/>
          <w:bdr w:val="none" w:sz="0" w:space="0" w:color="auto" w:frame="1"/>
        </w:rPr>
        <w:t xml:space="preserve"> </w:t>
      </w:r>
      <w:bookmarkStart w:id="0" w:name="_GoBack"/>
      <w:bookmarkEnd w:id="0"/>
      <w:r w:rsidRPr="0056446B">
        <w:rPr>
          <w:rFonts w:ascii="Times New Roman" w:hAnsi="Times New Roman" w:cs="Times New Roman"/>
          <w:bCs/>
          <w:color w:val="000000"/>
          <w:spacing w:val="5"/>
          <w:kern w:val="28"/>
          <w:sz w:val="24"/>
          <w:szCs w:val="24"/>
          <w:bdr w:val="none" w:sz="0" w:space="0" w:color="auto" w:frame="1"/>
        </w:rPr>
        <w:t>Підвищення надійності та якості освітлення територій населених пунктів громади та економія енергоресурсів шляхом впровадження енергозберігаючих заходів.</w:t>
      </w:r>
    </w:p>
    <w:p w:rsidR="0056446B" w:rsidRDefault="0056446B" w:rsidP="000831A3">
      <w:pPr>
        <w:rPr>
          <w:sz w:val="28"/>
          <w:szCs w:val="28"/>
        </w:rPr>
      </w:pPr>
    </w:p>
    <w:p w:rsidR="000831A3" w:rsidRPr="0056446B" w:rsidRDefault="000831A3" w:rsidP="0056446B">
      <w:pPr>
        <w:spacing w:after="0"/>
        <w:rPr>
          <w:rFonts w:ascii="Times New Roman" w:hAnsi="Times New Roman" w:cs="Times New Roman"/>
          <w:sz w:val="24"/>
          <w:szCs w:val="24"/>
        </w:rPr>
      </w:pPr>
      <w:r w:rsidRPr="0056446B">
        <w:rPr>
          <w:rFonts w:ascii="Times New Roman" w:hAnsi="Times New Roman" w:cs="Times New Roman"/>
          <w:sz w:val="24"/>
          <w:szCs w:val="24"/>
        </w:rPr>
        <w:t>Головний спеціаліст з комунальних</w:t>
      </w:r>
    </w:p>
    <w:p w:rsidR="000831A3" w:rsidRPr="0056446B" w:rsidRDefault="000831A3" w:rsidP="0056446B">
      <w:pPr>
        <w:spacing w:after="0"/>
        <w:rPr>
          <w:rFonts w:ascii="Times New Roman" w:hAnsi="Times New Roman" w:cs="Times New Roman"/>
          <w:b/>
          <w:sz w:val="24"/>
          <w:szCs w:val="24"/>
        </w:rPr>
      </w:pPr>
      <w:r w:rsidRPr="0056446B">
        <w:rPr>
          <w:rFonts w:ascii="Times New Roman" w:hAnsi="Times New Roman" w:cs="Times New Roman"/>
          <w:sz w:val="24"/>
          <w:szCs w:val="24"/>
        </w:rPr>
        <w:t xml:space="preserve">питань та благоустрою                                                      </w:t>
      </w:r>
      <w:r w:rsidR="0056446B">
        <w:rPr>
          <w:rFonts w:ascii="Times New Roman" w:hAnsi="Times New Roman" w:cs="Times New Roman"/>
          <w:sz w:val="24"/>
          <w:szCs w:val="24"/>
        </w:rPr>
        <w:t xml:space="preserve">          </w:t>
      </w:r>
      <w:r w:rsidRPr="0056446B">
        <w:rPr>
          <w:rFonts w:ascii="Times New Roman" w:hAnsi="Times New Roman" w:cs="Times New Roman"/>
          <w:sz w:val="24"/>
          <w:szCs w:val="24"/>
        </w:rPr>
        <w:t>Юлія КОБЗАР</w:t>
      </w:r>
    </w:p>
    <w:sectPr w:rsidR="000831A3" w:rsidRPr="0056446B" w:rsidSect="00B80D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E50C6"/>
    <w:multiLevelType w:val="multilevel"/>
    <w:tmpl w:val="09D46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A05B4"/>
    <w:multiLevelType w:val="hybridMultilevel"/>
    <w:tmpl w:val="4544AA62"/>
    <w:lvl w:ilvl="0" w:tplc="6B24DDC4">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A3"/>
    <w:rsid w:val="000831A3"/>
    <w:rsid w:val="0015229C"/>
    <w:rsid w:val="00167E8B"/>
    <w:rsid w:val="00190E76"/>
    <w:rsid w:val="001E67AE"/>
    <w:rsid w:val="00234313"/>
    <w:rsid w:val="0029506D"/>
    <w:rsid w:val="002E0866"/>
    <w:rsid w:val="00367104"/>
    <w:rsid w:val="00416FBB"/>
    <w:rsid w:val="004456CE"/>
    <w:rsid w:val="0046115A"/>
    <w:rsid w:val="004A6BC9"/>
    <w:rsid w:val="00527470"/>
    <w:rsid w:val="0056446B"/>
    <w:rsid w:val="005D2D70"/>
    <w:rsid w:val="00791F21"/>
    <w:rsid w:val="007C7C3B"/>
    <w:rsid w:val="00A75387"/>
    <w:rsid w:val="00A9704F"/>
    <w:rsid w:val="00AC1F29"/>
    <w:rsid w:val="00AF6587"/>
    <w:rsid w:val="00B655A7"/>
    <w:rsid w:val="00B80DA0"/>
    <w:rsid w:val="00E90F40"/>
    <w:rsid w:val="00F1363D"/>
    <w:rsid w:val="00F50301"/>
    <w:rsid w:val="00F629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0D4D"/>
  <w15:docId w15:val="{B61EC02A-3002-42C9-9C33-1D027464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1"/>
    <w:uiPriority w:val="99"/>
    <w:rsid w:val="000831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Title"/>
    <w:basedOn w:val="a"/>
    <w:link w:val="a5"/>
    <w:qFormat/>
    <w:rsid w:val="000831A3"/>
    <w:pPr>
      <w:spacing w:after="0" w:line="240" w:lineRule="auto"/>
      <w:jc w:val="center"/>
    </w:pPr>
    <w:rPr>
      <w:rFonts w:ascii="Times New Roman" w:eastAsia="Times New Roman" w:hAnsi="Times New Roman" w:cs="Times New Roman"/>
      <w:sz w:val="20"/>
      <w:szCs w:val="20"/>
      <w:lang w:val="ru-RU" w:eastAsia="ru-RU"/>
    </w:rPr>
  </w:style>
  <w:style w:type="character" w:customStyle="1" w:styleId="a5">
    <w:name w:val="Заголовок Знак"/>
    <w:basedOn w:val="a0"/>
    <w:link w:val="a4"/>
    <w:rsid w:val="000831A3"/>
    <w:rPr>
      <w:rFonts w:ascii="Times New Roman" w:eastAsia="Times New Roman" w:hAnsi="Times New Roman" w:cs="Times New Roman"/>
      <w:sz w:val="20"/>
      <w:szCs w:val="20"/>
      <w:lang w:val="ru-RU" w:eastAsia="ru-RU"/>
    </w:rPr>
  </w:style>
  <w:style w:type="character" w:customStyle="1" w:styleId="1">
    <w:name w:val="Обычный (веб) Знак1"/>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3"/>
    <w:uiPriority w:val="99"/>
    <w:locked/>
    <w:rsid w:val="000831A3"/>
    <w:rPr>
      <w:rFonts w:ascii="Times New Roman" w:eastAsia="Times New Roman" w:hAnsi="Times New Roman" w:cs="Times New Roman"/>
      <w:sz w:val="24"/>
      <w:szCs w:val="24"/>
      <w:lang w:val="ru-RU" w:eastAsia="ru-RU"/>
    </w:rPr>
  </w:style>
  <w:style w:type="paragraph" w:customStyle="1" w:styleId="abzac">
    <w:name w:val="abzac"/>
    <w:basedOn w:val="a"/>
    <w:uiPriority w:val="99"/>
    <w:rsid w:val="000831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0831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3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1698</Words>
  <Characters>9682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ПК-1</cp:lastModifiedBy>
  <cp:revision>3</cp:revision>
  <cp:lastPrinted>2024-12-12T10:08:00Z</cp:lastPrinted>
  <dcterms:created xsi:type="dcterms:W3CDTF">2024-12-12T10:09:00Z</dcterms:created>
  <dcterms:modified xsi:type="dcterms:W3CDTF">2024-12-25T09:40:00Z</dcterms:modified>
</cp:coreProperties>
</file>