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FF80" w14:textId="77777777" w:rsidR="00305943" w:rsidRPr="00892477" w:rsidRDefault="00305943" w:rsidP="00305943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14:paraId="6978B381" w14:textId="575DFF2D" w:rsidR="00305943" w:rsidRDefault="00305943" w:rsidP="00305943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="00B00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="00B00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524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</w:t>
      </w: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</w:p>
    <w:p w14:paraId="568B4C2E" w14:textId="77777777" w:rsidR="00983455" w:rsidRPr="00892477" w:rsidRDefault="00983455" w:rsidP="00305943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F66544" w14:textId="77777777" w:rsidR="00305943" w:rsidRDefault="00305943" w:rsidP="00305943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97B266" w14:textId="77777777" w:rsidR="00305943" w:rsidRDefault="00305943" w:rsidP="00305943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59A3E4F2" w14:textId="77777777" w:rsidR="00305943" w:rsidRPr="009A4DBD" w:rsidRDefault="00305943" w:rsidP="00305943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4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ПОЛОЖЕННЯ </w:t>
      </w:r>
    </w:p>
    <w:p w14:paraId="7F92F559" w14:textId="77777777" w:rsidR="00305943" w:rsidRPr="009A4DBD" w:rsidRDefault="00305943" w:rsidP="00305943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4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земельний податок</w:t>
      </w:r>
    </w:p>
    <w:p w14:paraId="43DB4494" w14:textId="77777777" w:rsidR="00305943" w:rsidRPr="004855E5" w:rsidRDefault="00305943" w:rsidP="00305943">
      <w:pPr>
        <w:widowControl w:val="0"/>
        <w:tabs>
          <w:tab w:val="left" w:pos="709"/>
        </w:tabs>
        <w:suppressAutoHyphens/>
        <w:spacing w:before="240" w:after="0" w:line="240" w:lineRule="auto"/>
        <w:ind w:right="57"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Платник</w:t>
      </w:r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ів</w:t>
      </w:r>
      <w:proofErr w:type="spellEnd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плати за землю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визначено</w:t>
      </w:r>
      <w:proofErr w:type="spellEnd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статтею</w:t>
      </w:r>
      <w:proofErr w:type="spellEnd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269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Податкового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кодексу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14:paraId="4DE2B54F" w14:textId="77777777" w:rsidR="00305943" w:rsidRPr="008A12DA" w:rsidRDefault="00305943" w:rsidP="003059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        </w:t>
      </w:r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Об’єкт</w:t>
      </w:r>
      <w:proofErr w:type="spellEnd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оподаткування</w:t>
      </w:r>
      <w:proofErr w:type="spellEnd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A12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визначено статтею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270 Податкового кодексу України.</w:t>
      </w:r>
    </w:p>
    <w:p w14:paraId="0D5285D9" w14:textId="77777777" w:rsidR="00305943" w:rsidRPr="008A12DA" w:rsidRDefault="00305943" w:rsidP="00305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A12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Баз</w:t>
      </w:r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оподаткування</w:t>
      </w:r>
      <w:proofErr w:type="spellEnd"/>
      <w:r w:rsidRPr="008A12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визначено статтею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271 Податкового кодексу України.</w:t>
      </w:r>
    </w:p>
    <w:p w14:paraId="31E589C2" w14:textId="77777777" w:rsidR="00305943" w:rsidRPr="008A12DA" w:rsidRDefault="00305943" w:rsidP="00305943">
      <w:pPr>
        <w:widowControl w:val="0"/>
        <w:numPr>
          <w:ilvl w:val="2"/>
          <w:numId w:val="1"/>
        </w:numPr>
        <w:suppressAutoHyphens/>
        <w:spacing w:after="0" w:line="240" w:lineRule="auto"/>
        <w:ind w:left="0" w:right="57"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Ставки земельного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податку</w:t>
      </w:r>
      <w:proofErr w:type="spellEnd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визначено</w:t>
      </w:r>
      <w:proofErr w:type="spellEnd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додатк</w:t>
      </w:r>
      <w:proofErr w:type="spellEnd"/>
      <w:r w:rsidR="009D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</w:t>
      </w:r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</w:t>
      </w:r>
      <w:proofErr w:type="gramEnd"/>
      <w:r w:rsidR="000E5E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та 2.2</w:t>
      </w:r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«Ставки земельного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податку</w:t>
      </w:r>
      <w:proofErr w:type="spellEnd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до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цього</w:t>
      </w:r>
      <w:proofErr w:type="spellEnd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Положення</w:t>
      </w:r>
      <w:proofErr w:type="spellEnd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4DE2AC98" w14:textId="77777777" w:rsidR="00305943" w:rsidRPr="008A12DA" w:rsidRDefault="00305943" w:rsidP="00305943">
      <w:pPr>
        <w:widowControl w:val="0"/>
        <w:tabs>
          <w:tab w:val="num" w:pos="567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 w:rsidRPr="008A12D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>5. Пільги зі сплати земельного податку:</w:t>
      </w:r>
    </w:p>
    <w:p w14:paraId="0C042A40" w14:textId="77777777" w:rsidR="00305943" w:rsidRPr="008A12DA" w:rsidRDefault="00305943" w:rsidP="00305943">
      <w:pPr>
        <w:widowControl w:val="0"/>
        <w:tabs>
          <w:tab w:val="num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ab/>
        <w:t xml:space="preserve"> 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5.1.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ab/>
        <w:t>перелік пільг для фізичних осіб визначено статтею 281 Податкового кодексу України;</w:t>
      </w:r>
    </w:p>
    <w:p w14:paraId="16D5835D" w14:textId="77777777" w:rsidR="00305943" w:rsidRPr="008A12DA" w:rsidRDefault="00305943" w:rsidP="00305943">
      <w:pPr>
        <w:widowControl w:val="0"/>
        <w:tabs>
          <w:tab w:val="num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ab/>
        <w:t xml:space="preserve"> 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5.2.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ab/>
        <w:t>перелік пільг для юридичних  осіб визначено статтею 282 Податкового кодексу України;</w:t>
      </w:r>
    </w:p>
    <w:p w14:paraId="181D3D69" w14:textId="77777777" w:rsidR="00305943" w:rsidRPr="008A12DA" w:rsidRDefault="00305943" w:rsidP="00305943">
      <w:pPr>
        <w:widowControl w:val="0"/>
        <w:tabs>
          <w:tab w:val="num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ab/>
        <w:t xml:space="preserve"> 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5.3.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ab/>
        <w:t xml:space="preserve">перелік пільг для фізичних та юридичних осіб, наданих у межах норм  пункту 1 статті 284 Податкового кодексу України, визначено у 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br/>
        <w:t xml:space="preserve">додатку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2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.</w:t>
      </w:r>
      <w:r w:rsidR="000E5E0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3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«Пільги зі сплати земельного податку» до цього</w:t>
      </w:r>
      <w:r w:rsidRPr="008A12D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 положення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;</w:t>
      </w:r>
    </w:p>
    <w:p w14:paraId="34C9A895" w14:textId="77777777" w:rsidR="00305943" w:rsidRPr="008A12DA" w:rsidRDefault="00305943" w:rsidP="00305943">
      <w:pPr>
        <w:widowControl w:val="0"/>
        <w:tabs>
          <w:tab w:val="num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ab/>
        <w:t xml:space="preserve"> 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5.4.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ab/>
        <w:t>перелік земельних ділянок, які не підлягають оподаткуванню земельним податком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,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визначено статтею 283 Податкового кодексу України;</w:t>
      </w:r>
    </w:p>
    <w:p w14:paraId="375521E3" w14:textId="1485D4FA" w:rsidR="00305943" w:rsidRPr="008A12DA" w:rsidRDefault="00305943" w:rsidP="00305943">
      <w:pPr>
        <w:widowControl w:val="0"/>
        <w:tabs>
          <w:tab w:val="num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ab/>
        <w:t xml:space="preserve"> 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5.5.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ab/>
        <w:t>порядок та особливості застосуванн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я пільг визначено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br/>
        <w:t>пунктами 2-</w:t>
      </w:r>
      <w:r w:rsidR="00D1087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4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статті 284 Податкового кодексу України.</w:t>
      </w:r>
    </w:p>
    <w:p w14:paraId="5801DF6C" w14:textId="77777777" w:rsidR="00305943" w:rsidRPr="008A12DA" w:rsidRDefault="00305943" w:rsidP="00305943">
      <w:pPr>
        <w:widowControl w:val="0"/>
        <w:tabs>
          <w:tab w:val="num" w:pos="567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 w:rsidRPr="008A12D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>6. Порядок обчислення земельного податку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визначено статтею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286 Податкового кодексу України.</w:t>
      </w:r>
    </w:p>
    <w:p w14:paraId="5AE529E5" w14:textId="77777777" w:rsidR="00305943" w:rsidRPr="008A12DA" w:rsidRDefault="00305943" w:rsidP="00305943">
      <w:pPr>
        <w:widowControl w:val="0"/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</w:pPr>
      <w:r w:rsidRPr="008A12D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7. Податковий період для плати за землю визначено статтею 285 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Податкового кодексу України.</w:t>
      </w:r>
    </w:p>
    <w:p w14:paraId="2485131B" w14:textId="77777777" w:rsidR="00305943" w:rsidRPr="008A12DA" w:rsidRDefault="00305943" w:rsidP="00305943">
      <w:pPr>
        <w:widowControl w:val="0"/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 w:rsidRPr="008A12D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8. Строк та порядок сплати плати за землю визначено статтею 287 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Податкового кодексу України.</w:t>
      </w:r>
    </w:p>
    <w:p w14:paraId="203AAF47" w14:textId="77777777" w:rsidR="00305943" w:rsidRPr="008A12DA" w:rsidRDefault="00305943" w:rsidP="00305943">
      <w:pPr>
        <w:widowControl w:val="0"/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9. Строк та порядок подання звітності з плати за землю визначені пун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ктами 2-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4 статті 286 Податкового кодексу України.</w:t>
      </w:r>
    </w:p>
    <w:p w14:paraId="066300AD" w14:textId="77777777" w:rsidR="00524470" w:rsidRPr="00780352" w:rsidRDefault="00524470" w:rsidP="00524470">
      <w:pPr>
        <w:spacing w:after="0" w:line="240" w:lineRule="auto"/>
        <w:ind w:right="57"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 w:rsidRPr="008A12DA">
        <w:rPr>
          <w:rFonts w:ascii="Times New Roman" w:hAnsi="Times New Roman" w:cs="Times New Roman"/>
          <w:color w:val="000000"/>
          <w:sz w:val="28"/>
          <w:szCs w:val="28"/>
        </w:rPr>
        <w:t xml:space="preserve">10. Ставки земельного </w:t>
      </w:r>
      <w:proofErr w:type="spellStart"/>
      <w:r w:rsidRPr="008A12DA">
        <w:rPr>
          <w:rFonts w:ascii="Times New Roman" w:hAnsi="Times New Roman" w:cs="Times New Roman"/>
          <w:color w:val="000000"/>
          <w:sz w:val="28"/>
          <w:szCs w:val="28"/>
        </w:rPr>
        <w:t>податку</w:t>
      </w:r>
      <w:proofErr w:type="spellEnd"/>
      <w:r w:rsidRPr="008A1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визначено у додатках 2.1., 2.2. до Положення про земельний податок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межах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визначених статтями 274, 277.</w:t>
      </w:r>
    </w:p>
    <w:p w14:paraId="1F1DA412" w14:textId="77777777" w:rsidR="00305943" w:rsidRDefault="00305943" w:rsidP="00305943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</w:p>
    <w:p w14:paraId="4F2C1B5B" w14:textId="77777777" w:rsidR="00CC0DD8" w:rsidRPr="00E0642C" w:rsidRDefault="00524470" w:rsidP="00CC0DD8">
      <w:pPr>
        <w:jc w:val="center"/>
        <w:rPr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</w:t>
      </w:r>
      <w:r w:rsidR="00CC0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льський голова</w:t>
      </w:r>
      <w:r w:rsidR="00CC0DD8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CC0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C0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CC0DD8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CC0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МАРИНЕНКО</w:t>
      </w:r>
    </w:p>
    <w:p w14:paraId="6A226393" w14:textId="77777777" w:rsidR="00305943" w:rsidRDefault="00305943" w:rsidP="00305943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</w:p>
    <w:p w14:paraId="4452DF5C" w14:textId="77777777" w:rsidR="00383CAC" w:rsidRDefault="00383CAC"/>
    <w:sectPr w:rsidR="0038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D10"/>
    <w:rsid w:val="000E5E0C"/>
    <w:rsid w:val="00305943"/>
    <w:rsid w:val="00383CAC"/>
    <w:rsid w:val="00524470"/>
    <w:rsid w:val="008E4632"/>
    <w:rsid w:val="00902D10"/>
    <w:rsid w:val="00983455"/>
    <w:rsid w:val="009D450A"/>
    <w:rsid w:val="00A26345"/>
    <w:rsid w:val="00B00C87"/>
    <w:rsid w:val="00C910BB"/>
    <w:rsid w:val="00CC0DD8"/>
    <w:rsid w:val="00CF2C5E"/>
    <w:rsid w:val="00D1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672B"/>
  <w15:docId w15:val="{0E558C41-2C83-4C88-B58D-4DF63BE4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943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0C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12</cp:revision>
  <cp:lastPrinted>2024-06-04T12:27:00Z</cp:lastPrinted>
  <dcterms:created xsi:type="dcterms:W3CDTF">2024-04-30T13:11:00Z</dcterms:created>
  <dcterms:modified xsi:type="dcterms:W3CDTF">2025-05-27T08:39:00Z</dcterms:modified>
</cp:coreProperties>
</file>