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652" w:rsidRDefault="00943652" w:rsidP="000F02D8">
      <w:pPr>
        <w:rPr>
          <w:sz w:val="28"/>
          <w:szCs w:val="28"/>
        </w:rPr>
      </w:pPr>
    </w:p>
    <w:p w:rsidR="00943652" w:rsidRDefault="00943652" w:rsidP="000F02D8">
      <w:pPr>
        <w:rPr>
          <w:sz w:val="28"/>
          <w:szCs w:val="28"/>
        </w:rPr>
      </w:pPr>
    </w:p>
    <w:p w:rsidR="00943652" w:rsidRPr="008D6ECD" w:rsidRDefault="00943652" w:rsidP="00943652">
      <w:pPr>
        <w:ind w:left="4956"/>
        <w:jc w:val="both"/>
        <w:rPr>
          <w:b/>
          <w:sz w:val="28"/>
          <w:szCs w:val="28"/>
        </w:rPr>
      </w:pPr>
      <w:r w:rsidRPr="008D6ECD">
        <w:rPr>
          <w:b/>
          <w:sz w:val="28"/>
          <w:szCs w:val="28"/>
        </w:rPr>
        <w:t>ЗАТВЕРДЖЕНО</w:t>
      </w:r>
    </w:p>
    <w:p w:rsidR="00943652" w:rsidRPr="008D6ECD" w:rsidRDefault="00943652" w:rsidP="00943652">
      <w:pPr>
        <w:ind w:left="4956"/>
        <w:jc w:val="both"/>
        <w:rPr>
          <w:sz w:val="28"/>
          <w:szCs w:val="28"/>
        </w:rPr>
      </w:pPr>
      <w:r w:rsidRPr="008D6ECD">
        <w:rPr>
          <w:sz w:val="28"/>
          <w:szCs w:val="28"/>
        </w:rPr>
        <w:t>рішенням Грушівської сільської ради</w:t>
      </w:r>
    </w:p>
    <w:p w:rsidR="00943652" w:rsidRPr="008D6ECD" w:rsidRDefault="00943652" w:rsidP="00943652">
      <w:pPr>
        <w:ind w:left="4956"/>
        <w:jc w:val="both"/>
        <w:rPr>
          <w:sz w:val="28"/>
          <w:szCs w:val="28"/>
        </w:rPr>
      </w:pPr>
      <w:r w:rsidRPr="008D6ECD">
        <w:rPr>
          <w:sz w:val="28"/>
          <w:szCs w:val="28"/>
        </w:rPr>
        <w:t>від 08.10.2025 року №</w:t>
      </w:r>
      <w:r w:rsidR="006B0048">
        <w:rPr>
          <w:sz w:val="28"/>
          <w:szCs w:val="28"/>
        </w:rPr>
        <w:t xml:space="preserve"> 644</w:t>
      </w:r>
    </w:p>
    <w:p w:rsidR="00943652" w:rsidRPr="008D6ECD" w:rsidRDefault="006B0048" w:rsidP="00943652">
      <w:pPr>
        <w:ind w:left="4956"/>
        <w:jc w:val="both"/>
        <w:rPr>
          <w:sz w:val="28"/>
          <w:szCs w:val="28"/>
        </w:rPr>
      </w:pPr>
      <w:r>
        <w:rPr>
          <w:sz w:val="28"/>
          <w:szCs w:val="28"/>
        </w:rPr>
        <w:t xml:space="preserve">В.о. </w:t>
      </w:r>
      <w:proofErr w:type="spellStart"/>
      <w:r w:rsidR="00943652" w:rsidRPr="008D6ECD">
        <w:rPr>
          <w:sz w:val="28"/>
          <w:szCs w:val="28"/>
        </w:rPr>
        <w:t>Грушівськ</w:t>
      </w:r>
      <w:r>
        <w:rPr>
          <w:sz w:val="28"/>
          <w:szCs w:val="28"/>
        </w:rPr>
        <w:t>ого</w:t>
      </w:r>
      <w:proofErr w:type="spellEnd"/>
      <w:r w:rsidR="00943652" w:rsidRPr="008D6ECD">
        <w:rPr>
          <w:sz w:val="28"/>
          <w:szCs w:val="28"/>
        </w:rPr>
        <w:t xml:space="preserve"> сільськ</w:t>
      </w:r>
      <w:r>
        <w:rPr>
          <w:sz w:val="28"/>
          <w:szCs w:val="28"/>
        </w:rPr>
        <w:t>ого</w:t>
      </w:r>
      <w:r w:rsidR="00943652" w:rsidRPr="008D6ECD">
        <w:rPr>
          <w:sz w:val="28"/>
          <w:szCs w:val="28"/>
        </w:rPr>
        <w:t xml:space="preserve"> голов</w:t>
      </w:r>
      <w:r>
        <w:rPr>
          <w:sz w:val="28"/>
          <w:szCs w:val="28"/>
        </w:rPr>
        <w:t>и</w:t>
      </w:r>
    </w:p>
    <w:p w:rsidR="00943652" w:rsidRPr="008D6ECD" w:rsidRDefault="00943652" w:rsidP="00943652">
      <w:pPr>
        <w:ind w:left="4956"/>
        <w:jc w:val="both"/>
        <w:rPr>
          <w:sz w:val="28"/>
          <w:szCs w:val="28"/>
        </w:rPr>
      </w:pPr>
      <w:r w:rsidRPr="008D6ECD">
        <w:rPr>
          <w:sz w:val="28"/>
          <w:szCs w:val="28"/>
        </w:rPr>
        <w:t xml:space="preserve">____________ </w:t>
      </w:r>
      <w:r w:rsidR="006B0048">
        <w:rPr>
          <w:sz w:val="28"/>
          <w:szCs w:val="28"/>
        </w:rPr>
        <w:t>Наталя ЛЮБАВІНА</w:t>
      </w:r>
    </w:p>
    <w:p w:rsidR="00943652" w:rsidRPr="008D6ECD" w:rsidRDefault="00943652" w:rsidP="00943652">
      <w:pPr>
        <w:spacing w:before="240" w:after="240"/>
        <w:jc w:val="center"/>
        <w:rPr>
          <w:sz w:val="28"/>
          <w:szCs w:val="28"/>
        </w:rPr>
      </w:pPr>
    </w:p>
    <w:p w:rsidR="00943652" w:rsidRPr="008D6ECD" w:rsidRDefault="00943652" w:rsidP="00943652">
      <w:pPr>
        <w:spacing w:before="240" w:after="240"/>
        <w:jc w:val="center"/>
        <w:rPr>
          <w:sz w:val="28"/>
          <w:szCs w:val="28"/>
        </w:rPr>
      </w:pPr>
    </w:p>
    <w:p w:rsidR="00943652" w:rsidRPr="008D6ECD" w:rsidRDefault="00943652" w:rsidP="00943652">
      <w:pPr>
        <w:spacing w:before="240" w:after="240"/>
        <w:jc w:val="center"/>
        <w:rPr>
          <w:sz w:val="28"/>
          <w:szCs w:val="28"/>
        </w:rPr>
      </w:pPr>
    </w:p>
    <w:p w:rsidR="00943652" w:rsidRPr="008D6ECD" w:rsidRDefault="00943652" w:rsidP="00943652">
      <w:pPr>
        <w:spacing w:before="240" w:after="240"/>
        <w:jc w:val="center"/>
        <w:rPr>
          <w:sz w:val="28"/>
          <w:szCs w:val="28"/>
        </w:rPr>
      </w:pPr>
    </w:p>
    <w:p w:rsidR="00943652" w:rsidRPr="008D6ECD" w:rsidRDefault="00943652" w:rsidP="00943652">
      <w:pPr>
        <w:spacing w:before="240" w:after="240"/>
        <w:jc w:val="center"/>
        <w:rPr>
          <w:sz w:val="28"/>
          <w:szCs w:val="28"/>
        </w:rPr>
      </w:pPr>
    </w:p>
    <w:p w:rsidR="00943652" w:rsidRPr="008D6ECD" w:rsidRDefault="00943652" w:rsidP="00943652">
      <w:pPr>
        <w:spacing w:before="240" w:after="240"/>
        <w:jc w:val="center"/>
        <w:rPr>
          <w:b/>
          <w:sz w:val="40"/>
          <w:szCs w:val="28"/>
        </w:rPr>
      </w:pPr>
      <w:bookmarkStart w:id="0" w:name="_GoBack"/>
      <w:r w:rsidRPr="008D6ECD">
        <w:rPr>
          <w:b/>
          <w:sz w:val="40"/>
          <w:szCs w:val="28"/>
        </w:rPr>
        <w:t>ПРОГРАМА</w:t>
      </w:r>
    </w:p>
    <w:bookmarkEnd w:id="0"/>
    <w:p w:rsidR="00943652" w:rsidRPr="008D6ECD" w:rsidRDefault="00943652" w:rsidP="00943652">
      <w:pPr>
        <w:widowControl w:val="0"/>
        <w:suppressAutoHyphens/>
        <w:jc w:val="center"/>
        <w:rPr>
          <w:sz w:val="40"/>
          <w:szCs w:val="28"/>
          <w:lang w:eastAsia="zh-CN"/>
        </w:rPr>
      </w:pPr>
      <w:r w:rsidRPr="008D6ECD">
        <w:rPr>
          <w:sz w:val="40"/>
          <w:szCs w:val="28"/>
          <w:lang w:eastAsia="zh-CN"/>
        </w:rPr>
        <w:t xml:space="preserve">розвитку культури в </w:t>
      </w:r>
      <w:proofErr w:type="spellStart"/>
      <w:r w:rsidRPr="008D6ECD">
        <w:rPr>
          <w:sz w:val="40"/>
          <w:szCs w:val="28"/>
          <w:lang w:eastAsia="zh-CN"/>
        </w:rPr>
        <w:t>Грушівській</w:t>
      </w:r>
      <w:proofErr w:type="spellEnd"/>
      <w:r w:rsidRPr="008D6ECD">
        <w:rPr>
          <w:sz w:val="40"/>
          <w:szCs w:val="28"/>
          <w:lang w:eastAsia="zh-CN"/>
        </w:rPr>
        <w:t xml:space="preserve"> </w:t>
      </w:r>
      <w:proofErr w:type="spellStart"/>
      <w:r w:rsidRPr="008D6ECD">
        <w:rPr>
          <w:sz w:val="40"/>
          <w:szCs w:val="28"/>
          <w:lang w:eastAsia="zh-CN"/>
        </w:rPr>
        <w:t>ТГ</w:t>
      </w:r>
      <w:proofErr w:type="spellEnd"/>
      <w:r w:rsidRPr="008D6ECD">
        <w:rPr>
          <w:sz w:val="40"/>
          <w:szCs w:val="28"/>
          <w:lang w:eastAsia="zh-CN"/>
        </w:rPr>
        <w:t xml:space="preserve"> </w:t>
      </w:r>
    </w:p>
    <w:p w:rsidR="00943652" w:rsidRPr="008D6ECD" w:rsidRDefault="00943652" w:rsidP="00943652">
      <w:pPr>
        <w:widowControl w:val="0"/>
        <w:suppressAutoHyphens/>
        <w:jc w:val="center"/>
        <w:rPr>
          <w:sz w:val="40"/>
          <w:szCs w:val="28"/>
          <w:lang w:eastAsia="zh-CN"/>
        </w:rPr>
      </w:pPr>
      <w:r w:rsidRPr="008D6ECD">
        <w:rPr>
          <w:sz w:val="40"/>
          <w:szCs w:val="28"/>
          <w:lang w:eastAsia="zh-CN"/>
        </w:rPr>
        <w:t xml:space="preserve">Криворізького району, Дніпропетровської області </w:t>
      </w:r>
    </w:p>
    <w:p w:rsidR="00943652" w:rsidRPr="008D6ECD" w:rsidRDefault="00943652" w:rsidP="00943652">
      <w:pPr>
        <w:widowControl w:val="0"/>
        <w:suppressAutoHyphens/>
        <w:jc w:val="center"/>
        <w:rPr>
          <w:sz w:val="40"/>
          <w:szCs w:val="28"/>
          <w:lang w:eastAsia="zh-CN"/>
        </w:rPr>
      </w:pPr>
      <w:r w:rsidRPr="008D6ECD">
        <w:rPr>
          <w:sz w:val="40"/>
          <w:szCs w:val="28"/>
          <w:lang w:eastAsia="zh-CN"/>
        </w:rPr>
        <w:t>на 2026-2030 роки</w:t>
      </w:r>
    </w:p>
    <w:p w:rsidR="00943652" w:rsidRPr="008D6ECD" w:rsidRDefault="00943652" w:rsidP="00943652">
      <w:pPr>
        <w:rPr>
          <w:b/>
          <w:sz w:val="28"/>
          <w:szCs w:val="28"/>
          <w:lang w:eastAsia="zh-CN"/>
        </w:rPr>
      </w:pPr>
    </w:p>
    <w:p w:rsidR="00943652" w:rsidRPr="008D6ECD" w:rsidRDefault="00943652" w:rsidP="00943652">
      <w:pPr>
        <w:spacing w:after="240"/>
        <w:rPr>
          <w:sz w:val="28"/>
          <w:szCs w:val="28"/>
        </w:rPr>
      </w:pPr>
    </w:p>
    <w:p w:rsidR="00943652" w:rsidRPr="008D6ECD" w:rsidRDefault="00943652" w:rsidP="00943652">
      <w:pPr>
        <w:spacing w:after="240"/>
        <w:rPr>
          <w:sz w:val="28"/>
          <w:szCs w:val="28"/>
        </w:rPr>
      </w:pPr>
    </w:p>
    <w:p w:rsidR="00943652" w:rsidRPr="008D6ECD" w:rsidRDefault="00943652" w:rsidP="00943652">
      <w:pPr>
        <w:spacing w:after="240"/>
        <w:rPr>
          <w:sz w:val="28"/>
          <w:szCs w:val="28"/>
        </w:rPr>
      </w:pPr>
    </w:p>
    <w:p w:rsidR="00943652" w:rsidRPr="008D6ECD" w:rsidRDefault="00943652" w:rsidP="00943652">
      <w:pPr>
        <w:spacing w:after="240"/>
        <w:rPr>
          <w:sz w:val="28"/>
          <w:szCs w:val="28"/>
        </w:rPr>
      </w:pPr>
    </w:p>
    <w:p w:rsidR="00943652" w:rsidRPr="008D6ECD" w:rsidRDefault="00943652" w:rsidP="00943652">
      <w:pPr>
        <w:spacing w:after="240"/>
        <w:rPr>
          <w:sz w:val="28"/>
          <w:szCs w:val="28"/>
        </w:rPr>
      </w:pPr>
    </w:p>
    <w:p w:rsidR="00943652" w:rsidRPr="008D6ECD" w:rsidRDefault="00943652" w:rsidP="00943652">
      <w:pPr>
        <w:spacing w:after="240"/>
        <w:rPr>
          <w:sz w:val="28"/>
          <w:szCs w:val="28"/>
        </w:rPr>
      </w:pPr>
    </w:p>
    <w:p w:rsidR="00943652" w:rsidRPr="008D6ECD" w:rsidRDefault="00943652" w:rsidP="00943652">
      <w:pPr>
        <w:spacing w:after="240"/>
        <w:rPr>
          <w:sz w:val="28"/>
          <w:szCs w:val="28"/>
        </w:rPr>
      </w:pPr>
    </w:p>
    <w:p w:rsidR="00943652" w:rsidRPr="008D6ECD" w:rsidRDefault="00943652" w:rsidP="00943652">
      <w:pPr>
        <w:spacing w:after="240"/>
        <w:rPr>
          <w:sz w:val="28"/>
          <w:szCs w:val="28"/>
        </w:rPr>
      </w:pPr>
    </w:p>
    <w:p w:rsidR="00943652" w:rsidRPr="008D6ECD" w:rsidRDefault="00943652" w:rsidP="00943652">
      <w:pPr>
        <w:spacing w:after="240"/>
        <w:rPr>
          <w:sz w:val="28"/>
          <w:szCs w:val="28"/>
        </w:rPr>
      </w:pPr>
    </w:p>
    <w:p w:rsidR="00943652" w:rsidRPr="008D6ECD" w:rsidRDefault="00943652" w:rsidP="00943652">
      <w:pPr>
        <w:spacing w:after="240"/>
        <w:rPr>
          <w:sz w:val="28"/>
          <w:szCs w:val="28"/>
        </w:rPr>
      </w:pPr>
    </w:p>
    <w:p w:rsidR="00943652" w:rsidRDefault="00943652" w:rsidP="00943652">
      <w:pPr>
        <w:spacing w:after="240"/>
        <w:jc w:val="center"/>
        <w:rPr>
          <w:sz w:val="28"/>
          <w:szCs w:val="28"/>
        </w:rPr>
      </w:pPr>
    </w:p>
    <w:p w:rsidR="00943652" w:rsidRDefault="00943652" w:rsidP="00943652">
      <w:pPr>
        <w:spacing w:after="240"/>
        <w:jc w:val="center"/>
        <w:rPr>
          <w:sz w:val="28"/>
          <w:szCs w:val="28"/>
        </w:rPr>
      </w:pPr>
    </w:p>
    <w:p w:rsidR="00943652" w:rsidRDefault="00943652" w:rsidP="00943652">
      <w:pPr>
        <w:spacing w:after="240"/>
        <w:jc w:val="center"/>
        <w:rPr>
          <w:sz w:val="28"/>
          <w:szCs w:val="28"/>
        </w:rPr>
      </w:pPr>
    </w:p>
    <w:p w:rsidR="00943652" w:rsidRPr="008D6ECD" w:rsidRDefault="00943652" w:rsidP="00943652">
      <w:pPr>
        <w:spacing w:after="240"/>
        <w:ind w:left="-993"/>
        <w:jc w:val="center"/>
        <w:rPr>
          <w:sz w:val="28"/>
          <w:szCs w:val="28"/>
        </w:rPr>
      </w:pPr>
      <w:r w:rsidRPr="008D6ECD">
        <w:rPr>
          <w:sz w:val="28"/>
          <w:szCs w:val="28"/>
        </w:rPr>
        <w:lastRenderedPageBreak/>
        <w:t>с. Грушівка, 2025 рік</w:t>
      </w:r>
    </w:p>
    <w:p w:rsidR="00943652" w:rsidRDefault="00943652" w:rsidP="00943652">
      <w:pPr>
        <w:shd w:val="clear" w:color="auto" w:fill="FFFFFF"/>
        <w:tabs>
          <w:tab w:val="left" w:pos="3416"/>
        </w:tabs>
        <w:spacing w:before="100" w:beforeAutospacing="1" w:after="100" w:afterAutospacing="1"/>
        <w:jc w:val="center"/>
        <w:rPr>
          <w:b/>
          <w:bCs/>
          <w:sz w:val="28"/>
          <w:szCs w:val="28"/>
          <w:lang w:eastAsia="ru-RU"/>
        </w:rPr>
      </w:pPr>
    </w:p>
    <w:p w:rsidR="00943652" w:rsidRPr="008D6ECD" w:rsidRDefault="00943652" w:rsidP="00943652">
      <w:pPr>
        <w:shd w:val="clear" w:color="auto" w:fill="FFFFFF"/>
        <w:tabs>
          <w:tab w:val="left" w:pos="3416"/>
        </w:tabs>
        <w:spacing w:before="100" w:beforeAutospacing="1" w:after="100" w:afterAutospacing="1"/>
        <w:jc w:val="center"/>
        <w:rPr>
          <w:b/>
          <w:bCs/>
          <w:sz w:val="28"/>
          <w:szCs w:val="28"/>
          <w:lang w:eastAsia="ru-RU"/>
        </w:rPr>
      </w:pPr>
      <w:r w:rsidRPr="008D6ECD">
        <w:rPr>
          <w:b/>
          <w:bCs/>
          <w:sz w:val="28"/>
          <w:szCs w:val="28"/>
          <w:lang w:eastAsia="ru-RU"/>
        </w:rPr>
        <w:t>ПАСПОРТ</w:t>
      </w:r>
    </w:p>
    <w:tbl>
      <w:tblPr>
        <w:tblStyle w:val="a9"/>
        <w:tblW w:w="0" w:type="auto"/>
        <w:tblLook w:val="04A0" w:firstRow="1" w:lastRow="0" w:firstColumn="1" w:lastColumn="0" w:noHBand="0" w:noVBand="1"/>
      </w:tblPr>
      <w:tblGrid>
        <w:gridCol w:w="2518"/>
        <w:gridCol w:w="7229"/>
      </w:tblGrid>
      <w:tr w:rsidR="00943652" w:rsidRPr="008D6ECD" w:rsidTr="003E04CF">
        <w:tc>
          <w:tcPr>
            <w:tcW w:w="2518" w:type="dxa"/>
          </w:tcPr>
          <w:p w:rsidR="00943652" w:rsidRPr="006B0048" w:rsidRDefault="00943652" w:rsidP="003E04CF">
            <w:pPr>
              <w:tabs>
                <w:tab w:val="left" w:pos="3416"/>
              </w:tabs>
              <w:spacing w:before="100" w:beforeAutospacing="1" w:after="100" w:afterAutospacing="1"/>
              <w:rPr>
                <w:lang w:eastAsia="ru-RU"/>
              </w:rPr>
            </w:pPr>
            <w:r w:rsidRPr="006B0048">
              <w:rPr>
                <w:b/>
                <w:bCs/>
                <w:lang w:eastAsia="ru-RU"/>
              </w:rPr>
              <w:t>Назва</w:t>
            </w:r>
          </w:p>
        </w:tc>
        <w:tc>
          <w:tcPr>
            <w:tcW w:w="7229" w:type="dxa"/>
          </w:tcPr>
          <w:p w:rsidR="00943652" w:rsidRPr="006B0048" w:rsidRDefault="00943652" w:rsidP="003E04CF">
            <w:pPr>
              <w:shd w:val="clear" w:color="auto" w:fill="FFFFFF"/>
              <w:tabs>
                <w:tab w:val="left" w:pos="3416"/>
              </w:tabs>
              <w:spacing w:before="100" w:beforeAutospacing="1" w:after="100" w:afterAutospacing="1"/>
              <w:jc w:val="both"/>
              <w:rPr>
                <w:lang w:eastAsia="ru-RU"/>
              </w:rPr>
            </w:pPr>
            <w:r w:rsidRPr="006B0048">
              <w:rPr>
                <w:lang w:eastAsia="ru-RU"/>
              </w:rPr>
              <w:t>Програма розвитку культури Грушівської територіальної громади на 2026 – 2030 роки.</w:t>
            </w:r>
          </w:p>
        </w:tc>
      </w:tr>
      <w:tr w:rsidR="00943652" w:rsidRPr="008D6ECD" w:rsidTr="003E04CF">
        <w:tc>
          <w:tcPr>
            <w:tcW w:w="2518" w:type="dxa"/>
          </w:tcPr>
          <w:p w:rsidR="00943652" w:rsidRPr="006B0048" w:rsidRDefault="00943652" w:rsidP="003E04CF">
            <w:pPr>
              <w:tabs>
                <w:tab w:val="left" w:pos="3416"/>
              </w:tabs>
              <w:spacing w:before="100" w:beforeAutospacing="1" w:after="100" w:afterAutospacing="1"/>
              <w:rPr>
                <w:lang w:eastAsia="ru-RU"/>
              </w:rPr>
            </w:pPr>
            <w:r w:rsidRPr="006B0048">
              <w:rPr>
                <w:b/>
                <w:lang w:eastAsia="ru-RU"/>
              </w:rPr>
              <w:t>Ініціатор розроблення</w:t>
            </w:r>
          </w:p>
        </w:tc>
        <w:tc>
          <w:tcPr>
            <w:tcW w:w="7229" w:type="dxa"/>
          </w:tcPr>
          <w:p w:rsidR="00943652" w:rsidRPr="006B0048" w:rsidRDefault="00943652" w:rsidP="003E04CF">
            <w:pPr>
              <w:shd w:val="clear" w:color="auto" w:fill="FFFFFF"/>
              <w:tabs>
                <w:tab w:val="left" w:pos="3416"/>
              </w:tabs>
              <w:spacing w:before="100" w:beforeAutospacing="1" w:after="100" w:afterAutospacing="1"/>
              <w:jc w:val="both"/>
              <w:rPr>
                <w:lang w:eastAsia="ru-RU"/>
              </w:rPr>
            </w:pPr>
            <w:r w:rsidRPr="006B0048">
              <w:rPr>
                <w:lang w:eastAsia="ru-RU"/>
              </w:rPr>
              <w:t>Відділ освіти,культури,молоді та спорту виконавчого комітету Грушівської сільської ради.</w:t>
            </w:r>
          </w:p>
        </w:tc>
      </w:tr>
      <w:tr w:rsidR="00943652" w:rsidRPr="008D6ECD" w:rsidTr="003E04CF">
        <w:tc>
          <w:tcPr>
            <w:tcW w:w="2518" w:type="dxa"/>
          </w:tcPr>
          <w:p w:rsidR="00943652" w:rsidRPr="006B0048" w:rsidRDefault="00943652" w:rsidP="003E04CF">
            <w:pPr>
              <w:tabs>
                <w:tab w:val="left" w:pos="3416"/>
              </w:tabs>
              <w:spacing w:before="100" w:beforeAutospacing="1" w:after="100" w:afterAutospacing="1"/>
              <w:rPr>
                <w:lang w:eastAsia="ru-RU"/>
              </w:rPr>
            </w:pPr>
            <w:r w:rsidRPr="006B0048">
              <w:rPr>
                <w:b/>
                <w:bCs/>
                <w:spacing w:val="-4"/>
                <w:lang w:eastAsia="ru-RU"/>
              </w:rPr>
              <w:t>Підстава для розроблення</w:t>
            </w:r>
          </w:p>
        </w:tc>
        <w:tc>
          <w:tcPr>
            <w:tcW w:w="7229" w:type="dxa"/>
          </w:tcPr>
          <w:p w:rsidR="00943652" w:rsidRPr="006B0048" w:rsidRDefault="00943652" w:rsidP="003E04CF">
            <w:pPr>
              <w:shd w:val="clear" w:color="auto" w:fill="FFFFFF"/>
              <w:tabs>
                <w:tab w:val="left" w:pos="3416"/>
              </w:tabs>
              <w:spacing w:before="100" w:beforeAutospacing="1" w:after="100" w:afterAutospacing="1"/>
              <w:rPr>
                <w:lang w:eastAsia="ru-RU"/>
              </w:rPr>
            </w:pPr>
            <w:r w:rsidRPr="006B0048">
              <w:rPr>
                <w:spacing w:val="-4"/>
                <w:lang w:eastAsia="ru-RU"/>
              </w:rPr>
              <w:t>Закони України «Про місцеве самоврядування в Україні», «Про культуру»,   «Про бібліотеки та бібліотечну справу», «Про охорону археологічної спадщини», Указ Президента України від 21 березня 2000 року № 485/2000 «Про державну підтримку клубних закладів», а також розпорядження Кабінету Міністрів України від 01 лютого 2016 року № 119 - р «Про схвалення Довгострокової стратегії розвитку української культури – стратегії реформ»,Закон України «Про засади державної мовної політики»,Закон України «Про засади  запобігання та протидії дискримінації».</w:t>
            </w:r>
          </w:p>
        </w:tc>
      </w:tr>
      <w:tr w:rsidR="00943652" w:rsidRPr="008D6ECD" w:rsidTr="003E04CF">
        <w:tc>
          <w:tcPr>
            <w:tcW w:w="2518" w:type="dxa"/>
          </w:tcPr>
          <w:p w:rsidR="00943652" w:rsidRPr="006B0048" w:rsidRDefault="00943652" w:rsidP="003E04CF">
            <w:pPr>
              <w:tabs>
                <w:tab w:val="left" w:pos="3416"/>
              </w:tabs>
              <w:spacing w:before="100" w:beforeAutospacing="1" w:after="100" w:afterAutospacing="1"/>
              <w:rPr>
                <w:lang w:eastAsia="ru-RU"/>
              </w:rPr>
            </w:pPr>
            <w:r w:rsidRPr="006B0048">
              <w:rPr>
                <w:b/>
                <w:bCs/>
                <w:lang w:eastAsia="ru-RU"/>
              </w:rPr>
              <w:t>Замовник Програми або координатор</w:t>
            </w:r>
          </w:p>
        </w:tc>
        <w:tc>
          <w:tcPr>
            <w:tcW w:w="7229" w:type="dxa"/>
          </w:tcPr>
          <w:p w:rsidR="00943652" w:rsidRPr="006B0048" w:rsidRDefault="00943652" w:rsidP="003E04CF">
            <w:pPr>
              <w:tabs>
                <w:tab w:val="left" w:pos="3416"/>
              </w:tabs>
              <w:spacing w:before="100" w:beforeAutospacing="1" w:after="100" w:afterAutospacing="1"/>
              <w:rPr>
                <w:lang w:eastAsia="ru-RU"/>
              </w:rPr>
            </w:pPr>
            <w:r w:rsidRPr="006B0048">
              <w:rPr>
                <w:lang w:eastAsia="ru-RU"/>
              </w:rPr>
              <w:t>виконавчий комітет Грушівської сільської ради</w:t>
            </w:r>
          </w:p>
        </w:tc>
      </w:tr>
      <w:tr w:rsidR="00943652" w:rsidRPr="008D6ECD" w:rsidTr="003E04CF">
        <w:tc>
          <w:tcPr>
            <w:tcW w:w="2518" w:type="dxa"/>
          </w:tcPr>
          <w:p w:rsidR="00943652" w:rsidRPr="006B0048" w:rsidRDefault="00943652" w:rsidP="003E04CF">
            <w:pPr>
              <w:tabs>
                <w:tab w:val="left" w:pos="3416"/>
              </w:tabs>
              <w:spacing w:before="100" w:beforeAutospacing="1" w:after="100" w:afterAutospacing="1"/>
              <w:rPr>
                <w:lang w:eastAsia="ru-RU"/>
              </w:rPr>
            </w:pPr>
            <w:r w:rsidRPr="006B0048">
              <w:rPr>
                <w:b/>
                <w:bCs/>
                <w:lang w:eastAsia="ru-RU"/>
              </w:rPr>
              <w:t>Відповідальні за виконання</w:t>
            </w:r>
          </w:p>
        </w:tc>
        <w:tc>
          <w:tcPr>
            <w:tcW w:w="7229" w:type="dxa"/>
          </w:tcPr>
          <w:p w:rsidR="00943652" w:rsidRPr="006B0048" w:rsidRDefault="00943652" w:rsidP="003E04CF">
            <w:pPr>
              <w:shd w:val="clear" w:color="auto" w:fill="FFFFFF"/>
              <w:spacing w:before="100" w:beforeAutospacing="1" w:after="100" w:afterAutospacing="1"/>
              <w:rPr>
                <w:lang w:eastAsia="ru-RU"/>
              </w:rPr>
            </w:pPr>
            <w:r w:rsidRPr="006B0048">
              <w:rPr>
                <w:lang w:eastAsia="ru-RU"/>
              </w:rPr>
              <w:t xml:space="preserve">Грушівська сільська рада, виконавчий комітет Грушівської сільської ради, заклади культури Грушівської </w:t>
            </w:r>
            <w:proofErr w:type="spellStart"/>
            <w:r w:rsidRPr="006B0048">
              <w:rPr>
                <w:lang w:eastAsia="ru-RU"/>
              </w:rPr>
              <w:t>ТГ</w:t>
            </w:r>
            <w:proofErr w:type="spellEnd"/>
            <w:r w:rsidRPr="006B0048">
              <w:rPr>
                <w:lang w:eastAsia="ru-RU"/>
              </w:rPr>
              <w:t>, відділ освіти,культури,молоді та спорту виконавчого комітету Грушівської сільської ради.</w:t>
            </w:r>
          </w:p>
        </w:tc>
      </w:tr>
      <w:tr w:rsidR="00943652" w:rsidRPr="008D6ECD" w:rsidTr="003E04CF">
        <w:tc>
          <w:tcPr>
            <w:tcW w:w="2518" w:type="dxa"/>
          </w:tcPr>
          <w:p w:rsidR="00943652" w:rsidRPr="006B0048" w:rsidRDefault="00943652" w:rsidP="003E04CF">
            <w:pPr>
              <w:tabs>
                <w:tab w:val="left" w:pos="3416"/>
              </w:tabs>
              <w:spacing w:before="100" w:beforeAutospacing="1" w:after="100" w:afterAutospacing="1"/>
              <w:rPr>
                <w:lang w:eastAsia="ru-RU"/>
              </w:rPr>
            </w:pPr>
            <w:r w:rsidRPr="006B0048">
              <w:rPr>
                <w:b/>
                <w:bCs/>
                <w:lang w:eastAsia="ru-RU"/>
              </w:rPr>
              <w:t>Мета</w:t>
            </w:r>
          </w:p>
        </w:tc>
        <w:tc>
          <w:tcPr>
            <w:tcW w:w="7229" w:type="dxa"/>
          </w:tcPr>
          <w:p w:rsidR="00943652" w:rsidRPr="006B0048" w:rsidRDefault="00943652" w:rsidP="003E04CF">
            <w:pPr>
              <w:tabs>
                <w:tab w:val="left" w:pos="3416"/>
              </w:tabs>
              <w:spacing w:before="100" w:beforeAutospacing="1" w:after="100" w:afterAutospacing="1"/>
              <w:rPr>
                <w:lang w:eastAsia="ru-RU"/>
              </w:rPr>
            </w:pPr>
            <w:r w:rsidRPr="006B0048">
              <w:rPr>
                <w:lang w:eastAsia="ru-RU"/>
              </w:rPr>
              <w:t>створення економічних та організаційних умов для подальшого збереження і розвитку культурної сфери Грушівської  об’єднаної територіальної громади.</w:t>
            </w:r>
          </w:p>
        </w:tc>
      </w:tr>
      <w:tr w:rsidR="00943652" w:rsidRPr="008D6ECD" w:rsidTr="003E04CF">
        <w:tc>
          <w:tcPr>
            <w:tcW w:w="2518" w:type="dxa"/>
          </w:tcPr>
          <w:p w:rsidR="00943652" w:rsidRPr="006B0048" w:rsidRDefault="00943652" w:rsidP="003E04CF">
            <w:pPr>
              <w:tabs>
                <w:tab w:val="left" w:pos="3416"/>
              </w:tabs>
              <w:spacing w:before="100" w:beforeAutospacing="1" w:after="100" w:afterAutospacing="1"/>
              <w:rPr>
                <w:b/>
                <w:lang w:eastAsia="ru-RU"/>
              </w:rPr>
            </w:pPr>
            <w:r w:rsidRPr="006B0048">
              <w:rPr>
                <w:b/>
                <w:lang w:eastAsia="ru-RU"/>
              </w:rPr>
              <w:t>Термін дії</w:t>
            </w:r>
          </w:p>
        </w:tc>
        <w:tc>
          <w:tcPr>
            <w:tcW w:w="7229" w:type="dxa"/>
          </w:tcPr>
          <w:p w:rsidR="00943652" w:rsidRPr="006B0048" w:rsidRDefault="00943652" w:rsidP="003E04CF">
            <w:pPr>
              <w:tabs>
                <w:tab w:val="left" w:pos="3416"/>
              </w:tabs>
              <w:spacing w:before="100" w:beforeAutospacing="1" w:after="100" w:afterAutospacing="1"/>
              <w:rPr>
                <w:lang w:eastAsia="ru-RU"/>
              </w:rPr>
            </w:pPr>
            <w:r w:rsidRPr="006B0048">
              <w:rPr>
                <w:bCs/>
                <w:lang w:eastAsia="ru-RU"/>
              </w:rPr>
              <w:t>Початок :</w:t>
            </w:r>
            <w:r w:rsidRPr="006B0048">
              <w:rPr>
                <w:lang w:eastAsia="ru-RU"/>
              </w:rPr>
              <w:t> 2026 рік, </w:t>
            </w:r>
            <w:r w:rsidRPr="006B0048">
              <w:rPr>
                <w:bCs/>
                <w:lang w:eastAsia="ru-RU"/>
              </w:rPr>
              <w:t>закінчення</w:t>
            </w:r>
            <w:r w:rsidRPr="006B0048">
              <w:rPr>
                <w:lang w:eastAsia="ru-RU"/>
              </w:rPr>
              <w:t>: 2030 рік.</w:t>
            </w:r>
          </w:p>
        </w:tc>
      </w:tr>
      <w:tr w:rsidR="00943652" w:rsidRPr="008D6ECD" w:rsidTr="003E04CF">
        <w:tc>
          <w:tcPr>
            <w:tcW w:w="2518" w:type="dxa"/>
          </w:tcPr>
          <w:p w:rsidR="00943652" w:rsidRPr="006B0048" w:rsidRDefault="00943652" w:rsidP="003E04CF">
            <w:pPr>
              <w:tabs>
                <w:tab w:val="left" w:pos="3416"/>
              </w:tabs>
              <w:spacing w:before="100" w:beforeAutospacing="1" w:after="100" w:afterAutospacing="1"/>
              <w:rPr>
                <w:b/>
                <w:lang w:eastAsia="ru-RU"/>
              </w:rPr>
            </w:pPr>
            <w:r w:rsidRPr="006B0048">
              <w:rPr>
                <w:b/>
                <w:bCs/>
                <w:lang w:eastAsia="ru-RU"/>
              </w:rPr>
              <w:t>Фінансування</w:t>
            </w:r>
          </w:p>
        </w:tc>
        <w:tc>
          <w:tcPr>
            <w:tcW w:w="7229" w:type="dxa"/>
          </w:tcPr>
          <w:p w:rsidR="00943652" w:rsidRPr="006B0048" w:rsidRDefault="00943652" w:rsidP="003E04CF">
            <w:pPr>
              <w:shd w:val="clear" w:color="auto" w:fill="FFFFFF"/>
              <w:spacing w:before="100" w:beforeAutospacing="1" w:after="100" w:afterAutospacing="1"/>
              <w:rPr>
                <w:bCs/>
                <w:lang w:eastAsia="ru-RU"/>
              </w:rPr>
            </w:pPr>
            <w:r w:rsidRPr="006B0048">
              <w:rPr>
                <w:bCs/>
                <w:lang w:eastAsia="ru-RU"/>
              </w:rPr>
              <w:t>Фінансування заходів Програми</w:t>
            </w:r>
            <w:r w:rsidRPr="006B0048">
              <w:rPr>
                <w:b/>
                <w:bCs/>
                <w:lang w:eastAsia="ru-RU"/>
              </w:rPr>
              <w:t xml:space="preserve"> </w:t>
            </w:r>
            <w:r w:rsidRPr="006B0048">
              <w:rPr>
                <w:bCs/>
                <w:lang w:eastAsia="ru-RU"/>
              </w:rPr>
              <w:t xml:space="preserve">здійснюватиметься відповідно до законодавства за рахунок коштів місцевого бюджету Грушівської </w:t>
            </w:r>
            <w:proofErr w:type="spellStart"/>
            <w:r w:rsidRPr="006B0048">
              <w:rPr>
                <w:bCs/>
                <w:lang w:eastAsia="ru-RU"/>
              </w:rPr>
              <w:t>ТГ</w:t>
            </w:r>
            <w:proofErr w:type="spellEnd"/>
            <w:r w:rsidRPr="006B0048">
              <w:rPr>
                <w:bCs/>
                <w:lang w:eastAsia="ru-RU"/>
              </w:rPr>
              <w:t xml:space="preserve"> на відповідні роки,спонсорських та благодійних надходжень,цільового фінансування(грантів) та інших джерел ,не заборонених чинним законодавством.</w:t>
            </w:r>
          </w:p>
        </w:tc>
      </w:tr>
    </w:tbl>
    <w:p w:rsidR="00943652" w:rsidRPr="008D6ECD" w:rsidRDefault="00943652" w:rsidP="00943652">
      <w:pPr>
        <w:pStyle w:val="a7"/>
        <w:tabs>
          <w:tab w:val="left" w:pos="3261"/>
        </w:tabs>
        <w:spacing w:before="240"/>
        <w:ind w:left="0"/>
        <w:jc w:val="center"/>
        <w:rPr>
          <w:b/>
          <w:sz w:val="28"/>
          <w:szCs w:val="28"/>
          <w:lang w:eastAsia="zh-CN"/>
        </w:rPr>
      </w:pPr>
      <w:r>
        <w:rPr>
          <w:b/>
          <w:sz w:val="28"/>
          <w:szCs w:val="28"/>
          <w:lang w:eastAsia="zh-CN"/>
        </w:rPr>
        <w:t>І. ЗАГАЛЬНІ ПОЛОЖЕННЯ</w:t>
      </w:r>
    </w:p>
    <w:p w:rsidR="00943652" w:rsidRPr="006B0048" w:rsidRDefault="00943652" w:rsidP="00943652">
      <w:pPr>
        <w:widowControl w:val="0"/>
        <w:suppressAutoHyphens/>
        <w:ind w:firstLine="708"/>
        <w:jc w:val="both"/>
        <w:rPr>
          <w:lang w:eastAsia="zh-CN"/>
        </w:rPr>
      </w:pPr>
      <w:r w:rsidRPr="006B0048">
        <w:rPr>
          <w:lang w:eastAsia="zh-CN"/>
        </w:rPr>
        <w:t xml:space="preserve">Програму розвитку культури в </w:t>
      </w:r>
      <w:proofErr w:type="spellStart"/>
      <w:r w:rsidRPr="006B0048">
        <w:rPr>
          <w:lang w:eastAsia="zh-CN"/>
        </w:rPr>
        <w:t>Грушівській</w:t>
      </w:r>
      <w:proofErr w:type="spellEnd"/>
      <w:r w:rsidRPr="006B0048">
        <w:rPr>
          <w:lang w:eastAsia="zh-CN"/>
        </w:rPr>
        <w:t xml:space="preserve"> </w:t>
      </w:r>
      <w:proofErr w:type="spellStart"/>
      <w:r w:rsidRPr="006B0048">
        <w:rPr>
          <w:lang w:eastAsia="zh-CN"/>
        </w:rPr>
        <w:t>ТГ</w:t>
      </w:r>
      <w:proofErr w:type="spellEnd"/>
      <w:r w:rsidRPr="006B0048">
        <w:rPr>
          <w:lang w:eastAsia="zh-CN"/>
        </w:rPr>
        <w:t xml:space="preserve"> на </w:t>
      </w:r>
      <w:r w:rsidRPr="006B0048">
        <w:rPr>
          <w:b/>
          <w:lang w:eastAsia="zh-CN"/>
        </w:rPr>
        <w:t>2026-2030</w:t>
      </w:r>
      <w:r w:rsidRPr="006B0048">
        <w:rPr>
          <w:lang w:eastAsia="zh-CN"/>
        </w:rPr>
        <w:t xml:space="preserve"> роки (далі – Програма) розроблена з метою забезпечення належного функціонування закладів культури та сільських бібліотек ,які знаходяться на території Грушівської територіальної громади.</w:t>
      </w:r>
    </w:p>
    <w:p w:rsidR="00943652" w:rsidRPr="006B0048" w:rsidRDefault="00943652" w:rsidP="00943652">
      <w:pPr>
        <w:widowControl w:val="0"/>
        <w:suppressAutoHyphens/>
        <w:ind w:firstLine="708"/>
        <w:jc w:val="both"/>
        <w:rPr>
          <w:lang w:eastAsia="zh-CN"/>
        </w:rPr>
      </w:pPr>
      <w:r w:rsidRPr="006B0048">
        <w:rPr>
          <w:lang w:eastAsia="zh-CN"/>
        </w:rPr>
        <w:t xml:space="preserve">У цій Програмі враховано завдання, визначені Законом України «Про культуру» та іншими законами України, указами Президента України та урядовими документами. </w:t>
      </w:r>
    </w:p>
    <w:p w:rsidR="00943652" w:rsidRPr="006B0048" w:rsidRDefault="00943652" w:rsidP="00943652">
      <w:pPr>
        <w:widowControl w:val="0"/>
        <w:suppressAutoHyphens/>
        <w:ind w:firstLine="708"/>
        <w:jc w:val="both"/>
        <w:rPr>
          <w:lang w:eastAsia="zh-CN"/>
        </w:rPr>
      </w:pPr>
      <w:r w:rsidRPr="006B0048">
        <w:rPr>
          <w:lang w:eastAsia="zh-CN"/>
        </w:rPr>
        <w:t xml:space="preserve">Аналіз соціально-культурної ситуації в громаді свідчить, що  незважаючи на складні економічні умови та враховуючи військовий стан, вдалося зберегти мережу закладів культури і бібліотек та кадровий потенціал галузі. В громаді на 01.12.2025 року діє 5 клубних закладів: 2 будинки культури: (Грушівський БК та </w:t>
      </w:r>
      <w:proofErr w:type="spellStart"/>
      <w:r w:rsidRPr="006B0048">
        <w:rPr>
          <w:lang w:eastAsia="zh-CN"/>
        </w:rPr>
        <w:t>Токівський</w:t>
      </w:r>
      <w:proofErr w:type="spellEnd"/>
      <w:r w:rsidRPr="006B0048">
        <w:rPr>
          <w:lang w:eastAsia="zh-CN"/>
        </w:rPr>
        <w:t xml:space="preserve"> БК) та 3 сільських клуби: (</w:t>
      </w:r>
      <w:proofErr w:type="spellStart"/>
      <w:r w:rsidRPr="006B0048">
        <w:rPr>
          <w:lang w:eastAsia="zh-CN"/>
        </w:rPr>
        <w:t>Підстепнянський</w:t>
      </w:r>
      <w:proofErr w:type="spellEnd"/>
      <w:r w:rsidRPr="006B0048">
        <w:rPr>
          <w:lang w:eastAsia="zh-CN"/>
        </w:rPr>
        <w:t xml:space="preserve"> сільський клуб, </w:t>
      </w:r>
      <w:proofErr w:type="spellStart"/>
      <w:r w:rsidRPr="006B0048">
        <w:rPr>
          <w:lang w:eastAsia="zh-CN"/>
        </w:rPr>
        <w:t>Червонотоківський</w:t>
      </w:r>
      <w:proofErr w:type="spellEnd"/>
      <w:r w:rsidRPr="006B0048">
        <w:rPr>
          <w:lang w:eastAsia="zh-CN"/>
        </w:rPr>
        <w:t xml:space="preserve"> сільський клуб,</w:t>
      </w:r>
      <w:proofErr w:type="spellStart"/>
      <w:r w:rsidRPr="006B0048">
        <w:rPr>
          <w:lang w:eastAsia="zh-CN"/>
        </w:rPr>
        <w:t>Усть-Камянський</w:t>
      </w:r>
      <w:proofErr w:type="spellEnd"/>
      <w:r w:rsidRPr="006B0048">
        <w:rPr>
          <w:lang w:eastAsia="zh-CN"/>
        </w:rPr>
        <w:t xml:space="preserve"> сільський клуб), 4 сільських бібліотеки: (Грушівська, </w:t>
      </w:r>
      <w:proofErr w:type="spellStart"/>
      <w:r w:rsidRPr="006B0048">
        <w:rPr>
          <w:lang w:eastAsia="zh-CN"/>
        </w:rPr>
        <w:t>Токівська</w:t>
      </w:r>
      <w:proofErr w:type="spellEnd"/>
      <w:r w:rsidRPr="006B0048">
        <w:rPr>
          <w:lang w:eastAsia="zh-CN"/>
        </w:rPr>
        <w:t xml:space="preserve">, </w:t>
      </w:r>
      <w:proofErr w:type="spellStart"/>
      <w:r w:rsidRPr="006B0048">
        <w:rPr>
          <w:lang w:eastAsia="zh-CN"/>
        </w:rPr>
        <w:t>Червонотоківська</w:t>
      </w:r>
      <w:proofErr w:type="spellEnd"/>
      <w:r w:rsidRPr="006B0048">
        <w:rPr>
          <w:lang w:eastAsia="zh-CN"/>
        </w:rPr>
        <w:t xml:space="preserve">, </w:t>
      </w:r>
      <w:proofErr w:type="spellStart"/>
      <w:r w:rsidRPr="006B0048">
        <w:rPr>
          <w:lang w:eastAsia="zh-CN"/>
        </w:rPr>
        <w:t>Усть-Камянська</w:t>
      </w:r>
      <w:proofErr w:type="spellEnd"/>
      <w:r w:rsidRPr="006B0048">
        <w:rPr>
          <w:lang w:eastAsia="zh-CN"/>
        </w:rPr>
        <w:t xml:space="preserve">).  </w:t>
      </w:r>
    </w:p>
    <w:p w:rsidR="00943652" w:rsidRPr="006B0048" w:rsidRDefault="00943652" w:rsidP="00943652">
      <w:pPr>
        <w:shd w:val="clear" w:color="auto" w:fill="FFFFFF"/>
        <w:spacing w:line="0" w:lineRule="atLeast"/>
        <w:ind w:firstLine="708"/>
        <w:jc w:val="both"/>
        <w:rPr>
          <w:lang w:eastAsia="ru-RU"/>
        </w:rPr>
      </w:pPr>
      <w:r w:rsidRPr="006B0048">
        <w:rPr>
          <w:lang w:eastAsia="ru-RU"/>
        </w:rPr>
        <w:t xml:space="preserve">Впродовж останніх років робота закладів культури громади спрямовувалась на адаптацію сфери культури до нових соціально-економічних умов,пристосування до праці  в умовах військового стану. Зусиллями органів місцевого самоврядування вдалося зберегти мережу закладів культури  виконавчого комітету  Грушівської сільської ради. </w:t>
      </w:r>
    </w:p>
    <w:p w:rsidR="00943652" w:rsidRPr="006B0048" w:rsidRDefault="00943652" w:rsidP="00943652">
      <w:pPr>
        <w:shd w:val="clear" w:color="auto" w:fill="FFFFFF"/>
        <w:ind w:firstLine="708"/>
        <w:jc w:val="both"/>
        <w:rPr>
          <w:lang w:eastAsia="ru-RU"/>
        </w:rPr>
      </w:pPr>
      <w:r w:rsidRPr="006B0048">
        <w:rPr>
          <w:lang w:eastAsia="ru-RU"/>
        </w:rPr>
        <w:t xml:space="preserve">Проте галузь культури є водночас субстанцією глибоких традицій і творення нових стандартів, які останнім часом розвиваються надзвичайно динамічно. Основне завдання </w:t>
      </w:r>
      <w:r w:rsidRPr="006B0048">
        <w:rPr>
          <w:lang w:eastAsia="ru-RU"/>
        </w:rPr>
        <w:lastRenderedPageBreak/>
        <w:t>культурної спільноти – зберегти і продовжити надбані віками культурні, моральні і духовні цінності та адаптувати їх тривалість в нових умовах, а також створювати сприятливі умови для розвитку нових видів, жанрів, способів і засобів творення культурного продукту, без яких суспільство, нація, кожна окрема людина не можуть мати перспективи.</w:t>
      </w:r>
    </w:p>
    <w:p w:rsidR="00943652" w:rsidRPr="006B0048" w:rsidRDefault="00943652" w:rsidP="00943652">
      <w:pPr>
        <w:shd w:val="clear" w:color="auto" w:fill="FFFFFF"/>
        <w:spacing w:line="0" w:lineRule="atLeast"/>
        <w:ind w:firstLine="708"/>
        <w:jc w:val="both"/>
        <w:rPr>
          <w:lang w:eastAsia="ru-RU"/>
        </w:rPr>
      </w:pPr>
      <w:r w:rsidRPr="006B0048">
        <w:rPr>
          <w:lang w:eastAsia="ru-RU"/>
        </w:rPr>
        <w:t>Потребує переформатування та переоснащення діяльність всіх клубних закладів, бібліотек для виконання у повному обсязі відповідних сучасних стандартів.</w:t>
      </w:r>
    </w:p>
    <w:p w:rsidR="00943652" w:rsidRPr="006B0048" w:rsidRDefault="00943652" w:rsidP="00943652">
      <w:pPr>
        <w:shd w:val="clear" w:color="auto" w:fill="FFFFFF"/>
        <w:spacing w:line="0" w:lineRule="atLeast"/>
        <w:ind w:firstLine="708"/>
        <w:jc w:val="both"/>
        <w:rPr>
          <w:lang w:eastAsia="ru-RU"/>
        </w:rPr>
      </w:pPr>
      <w:r w:rsidRPr="006B0048">
        <w:rPr>
          <w:lang w:eastAsia="ru-RU"/>
        </w:rPr>
        <w:t>На часі – величезний пласт роботи щодо збору, вивчення, фіксації, репрезентації кращих зразків традиційної народної культури, у тому числі побутової.</w:t>
      </w:r>
    </w:p>
    <w:p w:rsidR="00943652" w:rsidRPr="006B0048" w:rsidRDefault="00943652" w:rsidP="00943652">
      <w:pPr>
        <w:shd w:val="clear" w:color="auto" w:fill="FFFFFF"/>
        <w:spacing w:line="0" w:lineRule="atLeast"/>
        <w:ind w:firstLine="708"/>
        <w:jc w:val="both"/>
        <w:rPr>
          <w:lang w:eastAsia="ru-RU"/>
        </w:rPr>
      </w:pPr>
      <w:r w:rsidRPr="006B0048">
        <w:rPr>
          <w:lang w:eastAsia="ru-RU"/>
        </w:rPr>
        <w:t xml:space="preserve">Є чимало різного роду і різного обсягу проблем щодо життєдіяльності культурних закладів громади: проведення капітальних та поточних ремонтів згідно стандартів,проведення </w:t>
      </w:r>
      <w:proofErr w:type="spellStart"/>
      <w:r w:rsidRPr="006B0048">
        <w:rPr>
          <w:lang w:eastAsia="ru-RU"/>
        </w:rPr>
        <w:t>інтернету</w:t>
      </w:r>
      <w:proofErr w:type="spellEnd"/>
      <w:r w:rsidRPr="006B0048">
        <w:rPr>
          <w:lang w:eastAsia="ru-RU"/>
        </w:rPr>
        <w:t>. Існує низка проблем та першочергових завдань, які вимагають більш комплексного підходу та тривалих термінів реалізації.</w:t>
      </w:r>
    </w:p>
    <w:p w:rsidR="00943652" w:rsidRPr="006B0048" w:rsidRDefault="00943652" w:rsidP="00943652">
      <w:pPr>
        <w:shd w:val="clear" w:color="auto" w:fill="FFFFFF"/>
        <w:spacing w:line="0" w:lineRule="atLeast"/>
        <w:ind w:firstLine="708"/>
        <w:jc w:val="both"/>
        <w:rPr>
          <w:lang w:eastAsia="ru-RU"/>
        </w:rPr>
      </w:pPr>
      <w:r w:rsidRPr="006B0048">
        <w:rPr>
          <w:lang w:eastAsia="ru-RU"/>
        </w:rPr>
        <w:t>З метою створення сприятливих умов для розвитку культурних і творчих ініціатив,враховуючи місцеві особливості, то забезпечення ефективного використання культурних і творчих ресурсів громади необхідно вжити таких заходів:</w:t>
      </w:r>
    </w:p>
    <w:p w:rsidR="00943652" w:rsidRPr="006B0048" w:rsidRDefault="00943652" w:rsidP="00943652">
      <w:pPr>
        <w:shd w:val="clear" w:color="auto" w:fill="FFFFFF"/>
        <w:ind w:firstLine="708"/>
        <w:jc w:val="both"/>
        <w:rPr>
          <w:b/>
          <w:lang w:eastAsia="ru-RU"/>
        </w:rPr>
      </w:pPr>
      <w:r w:rsidRPr="006B0048">
        <w:rPr>
          <w:b/>
          <w:lang w:eastAsia="ru-RU"/>
        </w:rPr>
        <w:t>Клубні заклади та бібліотеки.</w:t>
      </w:r>
    </w:p>
    <w:p w:rsidR="00943652" w:rsidRPr="006B0048" w:rsidRDefault="00943652" w:rsidP="00943652">
      <w:pPr>
        <w:shd w:val="clear" w:color="auto" w:fill="FFFFFF"/>
        <w:ind w:firstLine="709"/>
        <w:jc w:val="both"/>
        <w:rPr>
          <w:lang w:eastAsia="ru-RU"/>
        </w:rPr>
      </w:pPr>
      <w:r w:rsidRPr="006B0048">
        <w:rPr>
          <w:lang w:eastAsia="ru-RU"/>
        </w:rPr>
        <w:t>1. Збереження мережі клубних закладів і бібліотек,оскільки вони є ключовими осередками соціальної та культурної взаємодії громади. Їх діяльність має підтримуватись як важливий елемент місцевої інфраструктури.</w:t>
      </w:r>
    </w:p>
    <w:p w:rsidR="00943652" w:rsidRPr="006B0048" w:rsidRDefault="00943652" w:rsidP="00943652">
      <w:pPr>
        <w:shd w:val="clear" w:color="auto" w:fill="FFFFFF"/>
        <w:ind w:firstLine="709"/>
        <w:jc w:val="both"/>
        <w:rPr>
          <w:lang w:eastAsia="ru-RU"/>
        </w:rPr>
      </w:pPr>
      <w:r w:rsidRPr="006B0048">
        <w:rPr>
          <w:lang w:eastAsia="ru-RU"/>
        </w:rPr>
        <w:t>2. Забезпечення творчих колективів:Сприяти діяльності художньої самодіяльності творчих колективів,надаючи їм необхідне сценічне вбрання,взуття та інше обладнання для їх виступів. Це дозволить покращити якість культурних заходів та стимулювати активність громади в мистецькому житті.</w:t>
      </w:r>
    </w:p>
    <w:p w:rsidR="00943652" w:rsidRPr="006B0048" w:rsidRDefault="00943652" w:rsidP="00943652">
      <w:pPr>
        <w:shd w:val="clear" w:color="auto" w:fill="FFFFFF"/>
        <w:ind w:firstLine="709"/>
        <w:jc w:val="both"/>
        <w:rPr>
          <w:lang w:eastAsia="ru-RU"/>
        </w:rPr>
      </w:pPr>
      <w:r w:rsidRPr="006B0048">
        <w:rPr>
          <w:lang w:eastAsia="ru-RU"/>
        </w:rPr>
        <w:t>3. Комп’ютеризація закладів культури :Оновлення технічної бази закладів культури, забезпечити їх сучасними комп’ютерами, інтернетом та мультимедійним обладнанням для організації навчальних програм, майстер-класів та інших заходів, які відповідають  вимогам сучасного інформаційного простору.</w:t>
      </w:r>
    </w:p>
    <w:p w:rsidR="00943652" w:rsidRPr="006B0048" w:rsidRDefault="00943652" w:rsidP="00943652">
      <w:pPr>
        <w:shd w:val="clear" w:color="auto" w:fill="FFFFFF"/>
        <w:ind w:firstLine="709"/>
        <w:jc w:val="both"/>
        <w:rPr>
          <w:lang w:eastAsia="ru-RU"/>
        </w:rPr>
      </w:pPr>
      <w:r w:rsidRPr="006B0048">
        <w:rPr>
          <w:lang w:eastAsia="ru-RU"/>
        </w:rPr>
        <w:t>4. Поповнення бібліотечних фондів:Регулярно оновлювати бібліотечні фонди новими актуальними виданнями,особливо книгами українських авторів та патріотичної тематики,що сприятиме підвищенню  інтересу до читання та підготовці сучасної молоді. Систематичне поповнення бібліотек має стати пріоритетом для забезпечення якісного обслуговування користувачів та задоволення її інформаційних потреб.</w:t>
      </w:r>
    </w:p>
    <w:p w:rsidR="00943652" w:rsidRPr="006B0048" w:rsidRDefault="00943652" w:rsidP="00943652">
      <w:pPr>
        <w:shd w:val="clear" w:color="auto" w:fill="FFFFFF"/>
        <w:ind w:firstLine="709"/>
        <w:jc w:val="both"/>
        <w:rPr>
          <w:lang w:eastAsia="ru-RU"/>
        </w:rPr>
      </w:pPr>
      <w:r w:rsidRPr="006B0048">
        <w:rPr>
          <w:lang w:eastAsia="ru-RU"/>
        </w:rPr>
        <w:t xml:space="preserve">5. Дотримання умов для комфортного перебування:З метою забезпечення належних умов для відвідувачів та працівників ,встановити або модернізувати системи опалення та кондиціювання  в клубах і бібліотеках. Це дозволить дотримуватися оптимального режиму в будь-яку пору року,створюючи комфортні умови для відвідувачів та працівників. </w:t>
      </w:r>
    </w:p>
    <w:p w:rsidR="00943652" w:rsidRPr="006B0048" w:rsidRDefault="00943652" w:rsidP="00943652">
      <w:pPr>
        <w:widowControl w:val="0"/>
        <w:suppressAutoHyphens/>
        <w:ind w:firstLine="708"/>
        <w:jc w:val="both"/>
        <w:rPr>
          <w:lang w:eastAsia="zh-CN"/>
        </w:rPr>
      </w:pPr>
      <w:r w:rsidRPr="006B0048">
        <w:rPr>
          <w:lang w:eastAsia="zh-CN"/>
        </w:rPr>
        <w:t xml:space="preserve">Все це зумовлює необхідність прийняття програми розвитку культури в </w:t>
      </w:r>
      <w:proofErr w:type="spellStart"/>
      <w:r w:rsidRPr="006B0048">
        <w:rPr>
          <w:lang w:eastAsia="zh-CN"/>
        </w:rPr>
        <w:t>Грушівській</w:t>
      </w:r>
      <w:proofErr w:type="spellEnd"/>
      <w:r w:rsidRPr="006B0048">
        <w:rPr>
          <w:lang w:eastAsia="zh-CN"/>
        </w:rPr>
        <w:t xml:space="preserve"> територіальній громаді на період </w:t>
      </w:r>
      <w:r w:rsidRPr="006B0048">
        <w:rPr>
          <w:b/>
          <w:lang w:eastAsia="zh-CN"/>
        </w:rPr>
        <w:t>2026-2030</w:t>
      </w:r>
      <w:r w:rsidRPr="006B0048">
        <w:rPr>
          <w:lang w:eastAsia="zh-CN"/>
        </w:rPr>
        <w:t xml:space="preserve"> роки.</w:t>
      </w:r>
    </w:p>
    <w:p w:rsidR="00943652" w:rsidRPr="006B0048" w:rsidRDefault="00943652" w:rsidP="00943652">
      <w:pPr>
        <w:widowControl w:val="0"/>
        <w:suppressAutoHyphens/>
        <w:spacing w:before="240"/>
        <w:jc w:val="center"/>
        <w:rPr>
          <w:b/>
          <w:lang w:eastAsia="zh-CN"/>
        </w:rPr>
      </w:pPr>
      <w:r w:rsidRPr="006B0048">
        <w:rPr>
          <w:b/>
          <w:lang w:eastAsia="zh-CN"/>
        </w:rPr>
        <w:t>II. МЕТА ПРОГРАМИ</w:t>
      </w:r>
    </w:p>
    <w:p w:rsidR="00943652" w:rsidRPr="006B0048" w:rsidRDefault="00943652" w:rsidP="00943652">
      <w:pPr>
        <w:widowControl w:val="0"/>
        <w:suppressAutoHyphens/>
        <w:ind w:firstLine="708"/>
        <w:jc w:val="both"/>
        <w:rPr>
          <w:lang w:eastAsia="zh-CN"/>
        </w:rPr>
      </w:pPr>
      <w:r w:rsidRPr="006B0048">
        <w:rPr>
          <w:lang w:eastAsia="zh-CN"/>
        </w:rPr>
        <w:t xml:space="preserve">Ця Програма визначає стратегію розвитку галузі культури в Грушівської </w:t>
      </w:r>
      <w:proofErr w:type="spellStart"/>
      <w:r w:rsidRPr="006B0048">
        <w:rPr>
          <w:lang w:eastAsia="zh-CN"/>
        </w:rPr>
        <w:t>ТГ</w:t>
      </w:r>
      <w:proofErr w:type="spellEnd"/>
      <w:r w:rsidRPr="006B0048">
        <w:rPr>
          <w:lang w:eastAsia="zh-CN"/>
        </w:rPr>
        <w:t xml:space="preserve"> на період 2026-2030 року. Метою Програми є підвищення ефективності діяльності закладів культури громади, укріплення матеріально-технічної бази, збереження нематеріальної та історико-культурної спадщини, забезпечення реалізації прав громадян на доступ до культурних надбань, а також розвиток творчих ініціатив з урахуванням місцевих особливостей .</w:t>
      </w:r>
    </w:p>
    <w:p w:rsidR="00943652" w:rsidRPr="006B0048" w:rsidRDefault="00943652" w:rsidP="00943652">
      <w:pPr>
        <w:widowControl w:val="0"/>
        <w:tabs>
          <w:tab w:val="left" w:pos="1080"/>
        </w:tabs>
        <w:suppressAutoHyphens/>
        <w:spacing w:before="240"/>
        <w:jc w:val="center"/>
        <w:rPr>
          <w:b/>
          <w:lang w:eastAsia="zh-CN"/>
        </w:rPr>
      </w:pPr>
      <w:r w:rsidRPr="006B0048">
        <w:rPr>
          <w:b/>
          <w:lang w:eastAsia="zh-CN"/>
        </w:rPr>
        <w:t xml:space="preserve">III. ОСНОВНИМИ ЗАВДАННЯМИ ПРОГРАМИ </w:t>
      </w:r>
    </w:p>
    <w:p w:rsidR="00943652" w:rsidRPr="006B0048" w:rsidRDefault="00943652" w:rsidP="00943652">
      <w:pPr>
        <w:pStyle w:val="a7"/>
        <w:widowControl w:val="0"/>
        <w:numPr>
          <w:ilvl w:val="0"/>
          <w:numId w:val="5"/>
        </w:numPr>
        <w:tabs>
          <w:tab w:val="left" w:pos="0"/>
          <w:tab w:val="left" w:pos="1134"/>
        </w:tabs>
        <w:suppressAutoHyphens/>
        <w:ind w:left="0" w:firstLine="709"/>
        <w:contextualSpacing/>
        <w:jc w:val="both"/>
        <w:rPr>
          <w:lang w:eastAsia="zh-CN"/>
        </w:rPr>
      </w:pPr>
      <w:r w:rsidRPr="006B0048">
        <w:rPr>
          <w:lang w:eastAsia="zh-CN"/>
        </w:rPr>
        <w:t>створення умов для належного функціонування базової мережі закладів культури;</w:t>
      </w:r>
    </w:p>
    <w:p w:rsidR="00943652" w:rsidRPr="006B0048" w:rsidRDefault="00943652" w:rsidP="00943652">
      <w:pPr>
        <w:pStyle w:val="a7"/>
        <w:widowControl w:val="0"/>
        <w:numPr>
          <w:ilvl w:val="0"/>
          <w:numId w:val="5"/>
        </w:numPr>
        <w:tabs>
          <w:tab w:val="left" w:pos="0"/>
          <w:tab w:val="left" w:pos="1134"/>
        </w:tabs>
        <w:suppressAutoHyphens/>
        <w:ind w:left="0" w:firstLine="709"/>
        <w:contextualSpacing/>
        <w:jc w:val="both"/>
        <w:rPr>
          <w:lang w:eastAsia="zh-CN"/>
        </w:rPr>
      </w:pPr>
      <w:r w:rsidRPr="006B0048">
        <w:rPr>
          <w:lang w:eastAsia="zh-CN"/>
        </w:rPr>
        <w:t>забезпечення розвитку творчого потенціалу та культурного простору громади, збереження нематеріальної спадщини;</w:t>
      </w:r>
    </w:p>
    <w:p w:rsidR="00943652" w:rsidRPr="006B0048" w:rsidRDefault="00943652" w:rsidP="00943652">
      <w:pPr>
        <w:pStyle w:val="a7"/>
        <w:widowControl w:val="0"/>
        <w:numPr>
          <w:ilvl w:val="0"/>
          <w:numId w:val="5"/>
        </w:numPr>
        <w:tabs>
          <w:tab w:val="left" w:pos="0"/>
          <w:tab w:val="left" w:pos="1134"/>
        </w:tabs>
        <w:suppressAutoHyphens/>
        <w:ind w:left="0" w:firstLine="709"/>
        <w:contextualSpacing/>
        <w:jc w:val="both"/>
        <w:rPr>
          <w:lang w:eastAsia="zh-CN"/>
        </w:rPr>
      </w:pPr>
      <w:r w:rsidRPr="006B0048">
        <w:rPr>
          <w:lang w:eastAsia="zh-CN"/>
        </w:rPr>
        <w:t>збереження культурної спадщини;</w:t>
      </w:r>
    </w:p>
    <w:p w:rsidR="00943652" w:rsidRPr="006B0048" w:rsidRDefault="00943652" w:rsidP="00943652">
      <w:pPr>
        <w:pStyle w:val="a7"/>
        <w:widowControl w:val="0"/>
        <w:numPr>
          <w:ilvl w:val="0"/>
          <w:numId w:val="5"/>
        </w:numPr>
        <w:tabs>
          <w:tab w:val="left" w:pos="0"/>
          <w:tab w:val="left" w:pos="1134"/>
        </w:tabs>
        <w:suppressAutoHyphens/>
        <w:ind w:left="0" w:firstLine="709"/>
        <w:contextualSpacing/>
        <w:jc w:val="both"/>
        <w:rPr>
          <w:lang w:eastAsia="zh-CN"/>
        </w:rPr>
      </w:pPr>
      <w:r w:rsidRPr="006B0048">
        <w:rPr>
          <w:lang w:eastAsia="zh-CN"/>
        </w:rPr>
        <w:t>інформатизація культурної сфери;</w:t>
      </w:r>
    </w:p>
    <w:p w:rsidR="00943652" w:rsidRPr="006B0048" w:rsidRDefault="00943652" w:rsidP="00943652">
      <w:pPr>
        <w:pStyle w:val="a7"/>
        <w:widowControl w:val="0"/>
        <w:numPr>
          <w:ilvl w:val="0"/>
          <w:numId w:val="5"/>
        </w:numPr>
        <w:tabs>
          <w:tab w:val="left" w:pos="0"/>
          <w:tab w:val="left" w:pos="1134"/>
        </w:tabs>
        <w:suppressAutoHyphens/>
        <w:ind w:left="0" w:firstLine="709"/>
        <w:contextualSpacing/>
        <w:jc w:val="both"/>
        <w:rPr>
          <w:lang w:eastAsia="zh-CN"/>
        </w:rPr>
      </w:pPr>
      <w:r w:rsidRPr="006B0048">
        <w:rPr>
          <w:lang w:eastAsia="zh-CN"/>
        </w:rPr>
        <w:t>здійснення технічного переоснащення закладів культури;</w:t>
      </w:r>
    </w:p>
    <w:p w:rsidR="00943652" w:rsidRPr="006B0048" w:rsidRDefault="00943652" w:rsidP="00943652">
      <w:pPr>
        <w:pStyle w:val="a7"/>
        <w:widowControl w:val="0"/>
        <w:numPr>
          <w:ilvl w:val="0"/>
          <w:numId w:val="5"/>
        </w:numPr>
        <w:tabs>
          <w:tab w:val="left" w:pos="0"/>
          <w:tab w:val="left" w:pos="1134"/>
        </w:tabs>
        <w:suppressAutoHyphens/>
        <w:ind w:left="0" w:firstLine="709"/>
        <w:contextualSpacing/>
        <w:jc w:val="both"/>
        <w:rPr>
          <w:lang w:eastAsia="zh-CN"/>
        </w:rPr>
      </w:pPr>
      <w:r w:rsidRPr="006B0048">
        <w:rPr>
          <w:lang w:eastAsia="zh-CN"/>
        </w:rPr>
        <w:t>надання підтримки майстрам - аматорам;</w:t>
      </w:r>
    </w:p>
    <w:p w:rsidR="00943652" w:rsidRPr="006B0048" w:rsidRDefault="00943652" w:rsidP="00943652">
      <w:pPr>
        <w:pStyle w:val="a7"/>
        <w:widowControl w:val="0"/>
        <w:numPr>
          <w:ilvl w:val="0"/>
          <w:numId w:val="5"/>
        </w:numPr>
        <w:tabs>
          <w:tab w:val="left" w:pos="0"/>
          <w:tab w:val="left" w:pos="1134"/>
        </w:tabs>
        <w:suppressAutoHyphens/>
        <w:ind w:left="0" w:firstLine="709"/>
        <w:contextualSpacing/>
        <w:jc w:val="both"/>
        <w:rPr>
          <w:lang w:eastAsia="zh-CN"/>
        </w:rPr>
      </w:pPr>
      <w:r w:rsidRPr="006B0048">
        <w:rPr>
          <w:lang w:eastAsia="zh-CN"/>
        </w:rPr>
        <w:t xml:space="preserve">сучасний розвиток бібліотек; </w:t>
      </w:r>
    </w:p>
    <w:p w:rsidR="00943652" w:rsidRPr="006B0048" w:rsidRDefault="00943652" w:rsidP="00943652">
      <w:pPr>
        <w:pStyle w:val="a7"/>
        <w:widowControl w:val="0"/>
        <w:numPr>
          <w:ilvl w:val="0"/>
          <w:numId w:val="5"/>
        </w:numPr>
        <w:tabs>
          <w:tab w:val="left" w:pos="0"/>
          <w:tab w:val="left" w:pos="1134"/>
        </w:tabs>
        <w:suppressAutoHyphens/>
        <w:ind w:left="0" w:firstLine="709"/>
        <w:contextualSpacing/>
        <w:jc w:val="both"/>
        <w:rPr>
          <w:lang w:eastAsia="zh-CN"/>
        </w:rPr>
      </w:pPr>
      <w:r w:rsidRPr="006B0048">
        <w:rPr>
          <w:lang w:eastAsia="zh-CN"/>
        </w:rPr>
        <w:lastRenderedPageBreak/>
        <w:t>визначення культурного розвитку громади одним з пріоритетних напрямів діяльності органів місцевого самоврядування;</w:t>
      </w:r>
    </w:p>
    <w:p w:rsidR="00943652" w:rsidRPr="006B0048" w:rsidRDefault="00943652" w:rsidP="00943652">
      <w:pPr>
        <w:pStyle w:val="a7"/>
        <w:widowControl w:val="0"/>
        <w:numPr>
          <w:ilvl w:val="0"/>
          <w:numId w:val="5"/>
        </w:numPr>
        <w:tabs>
          <w:tab w:val="left" w:pos="0"/>
          <w:tab w:val="left" w:pos="1134"/>
        </w:tabs>
        <w:suppressAutoHyphens/>
        <w:ind w:left="0" w:firstLine="709"/>
        <w:contextualSpacing/>
        <w:jc w:val="both"/>
        <w:rPr>
          <w:lang w:eastAsia="zh-CN"/>
        </w:rPr>
      </w:pPr>
      <w:r w:rsidRPr="006B0048">
        <w:rPr>
          <w:lang w:eastAsia="zh-CN"/>
        </w:rPr>
        <w:t>координація діяльності закладів культури та освіти у вирішенні  питань з організації культурно-дозвільної, просвітницької діяльності, створення та реалізації спільних проектів, покращення матеріально-технічного  стану сільських закладів культури;</w:t>
      </w:r>
    </w:p>
    <w:p w:rsidR="00943652" w:rsidRPr="006B0048" w:rsidRDefault="00943652" w:rsidP="00943652">
      <w:pPr>
        <w:pStyle w:val="a7"/>
        <w:widowControl w:val="0"/>
        <w:numPr>
          <w:ilvl w:val="0"/>
          <w:numId w:val="5"/>
        </w:numPr>
        <w:tabs>
          <w:tab w:val="left" w:pos="0"/>
          <w:tab w:val="left" w:pos="709"/>
          <w:tab w:val="left" w:pos="1134"/>
          <w:tab w:val="left" w:pos="10632"/>
        </w:tabs>
        <w:suppressAutoHyphens/>
        <w:ind w:left="0" w:firstLine="709"/>
        <w:contextualSpacing/>
        <w:jc w:val="both"/>
        <w:rPr>
          <w:lang w:eastAsia="zh-CN"/>
        </w:rPr>
      </w:pPr>
      <w:r w:rsidRPr="006B0048">
        <w:rPr>
          <w:lang w:eastAsia="zh-CN"/>
        </w:rPr>
        <w:t>стимулювання залучення позабюджетних джерел фінансування, зокрема, коштів спонсорів, благодійників, меценатів та інвесторів;</w:t>
      </w:r>
    </w:p>
    <w:p w:rsidR="00943652" w:rsidRPr="006B0048" w:rsidRDefault="00943652" w:rsidP="00943652">
      <w:pPr>
        <w:widowControl w:val="0"/>
        <w:suppressAutoHyphens/>
        <w:spacing w:before="240"/>
        <w:jc w:val="center"/>
        <w:rPr>
          <w:lang w:eastAsia="zh-CN"/>
        </w:rPr>
      </w:pPr>
      <w:r w:rsidRPr="006B0048">
        <w:rPr>
          <w:b/>
          <w:lang w:eastAsia="zh-CN"/>
        </w:rPr>
        <w:t>IV. ТЕРМІН ДІЇ ПРОГРАМИ</w:t>
      </w:r>
    </w:p>
    <w:p w:rsidR="00943652" w:rsidRPr="006B0048" w:rsidRDefault="00943652" w:rsidP="00943652">
      <w:pPr>
        <w:widowControl w:val="0"/>
        <w:suppressAutoHyphens/>
        <w:spacing w:before="240"/>
        <w:ind w:firstLine="708"/>
        <w:rPr>
          <w:b/>
          <w:lang w:eastAsia="zh-CN"/>
        </w:rPr>
      </w:pPr>
      <w:r w:rsidRPr="006B0048">
        <w:rPr>
          <w:lang w:eastAsia="zh-CN"/>
        </w:rPr>
        <w:t>2026-2030 роки</w:t>
      </w:r>
      <w:r w:rsidRPr="006B0048">
        <w:rPr>
          <w:b/>
          <w:lang w:eastAsia="zh-CN"/>
        </w:rPr>
        <w:t>.</w:t>
      </w:r>
    </w:p>
    <w:p w:rsidR="00943652" w:rsidRPr="006B0048" w:rsidRDefault="00943652" w:rsidP="00943652">
      <w:pPr>
        <w:widowControl w:val="0"/>
        <w:suppressAutoHyphens/>
        <w:spacing w:before="240"/>
        <w:jc w:val="center"/>
        <w:rPr>
          <w:b/>
          <w:lang w:eastAsia="zh-CN"/>
        </w:rPr>
      </w:pPr>
      <w:r w:rsidRPr="006B0048">
        <w:rPr>
          <w:b/>
          <w:lang w:eastAsia="zh-CN"/>
        </w:rPr>
        <w:t>V. ОЧІКУВАНІ РЕЗУЛЬТАТИ ЕФЕКТИВНОСТІ ВИКОНАННЯ ПРОГРАМИ</w:t>
      </w:r>
    </w:p>
    <w:p w:rsidR="00943652" w:rsidRPr="006B0048" w:rsidRDefault="00943652" w:rsidP="00943652">
      <w:pPr>
        <w:pStyle w:val="a7"/>
        <w:widowControl w:val="0"/>
        <w:numPr>
          <w:ilvl w:val="0"/>
          <w:numId w:val="6"/>
        </w:numPr>
        <w:tabs>
          <w:tab w:val="left" w:pos="1134"/>
        </w:tabs>
        <w:suppressAutoHyphens/>
        <w:ind w:left="0" w:firstLine="709"/>
        <w:contextualSpacing/>
        <w:jc w:val="both"/>
        <w:rPr>
          <w:lang w:eastAsia="zh-CN"/>
        </w:rPr>
      </w:pPr>
      <w:r w:rsidRPr="006B0048">
        <w:rPr>
          <w:lang w:eastAsia="zh-CN"/>
        </w:rPr>
        <w:t>зберегти функціонування діючої мережі закладів культури;</w:t>
      </w:r>
    </w:p>
    <w:p w:rsidR="00943652" w:rsidRPr="006B0048" w:rsidRDefault="00943652" w:rsidP="00943652">
      <w:pPr>
        <w:pStyle w:val="a7"/>
        <w:widowControl w:val="0"/>
        <w:numPr>
          <w:ilvl w:val="0"/>
          <w:numId w:val="6"/>
        </w:numPr>
        <w:tabs>
          <w:tab w:val="left" w:pos="1134"/>
        </w:tabs>
        <w:suppressAutoHyphens/>
        <w:ind w:left="0" w:firstLine="709"/>
        <w:contextualSpacing/>
        <w:jc w:val="both"/>
        <w:rPr>
          <w:b/>
          <w:lang w:eastAsia="zh-CN"/>
        </w:rPr>
      </w:pPr>
      <w:r w:rsidRPr="006B0048">
        <w:rPr>
          <w:lang w:eastAsia="zh-CN"/>
        </w:rPr>
        <w:t>підвищити рівень культурного обслуговування громадян, забезпечити їх доступ до культурних надбань, розширити спектр надання культурно-дозвільних послуг населенню, зокрема молоді;</w:t>
      </w:r>
    </w:p>
    <w:p w:rsidR="00943652" w:rsidRPr="006B0048" w:rsidRDefault="00943652" w:rsidP="00943652">
      <w:pPr>
        <w:pStyle w:val="a7"/>
        <w:widowControl w:val="0"/>
        <w:numPr>
          <w:ilvl w:val="0"/>
          <w:numId w:val="6"/>
        </w:numPr>
        <w:tabs>
          <w:tab w:val="left" w:pos="1134"/>
        </w:tabs>
        <w:suppressAutoHyphens/>
        <w:ind w:left="0" w:firstLine="709"/>
        <w:contextualSpacing/>
        <w:jc w:val="both"/>
        <w:rPr>
          <w:lang w:eastAsia="zh-CN"/>
        </w:rPr>
      </w:pPr>
      <w:r w:rsidRPr="006B0048">
        <w:rPr>
          <w:lang w:eastAsia="zh-CN"/>
        </w:rPr>
        <w:t xml:space="preserve">створити сприятливі умови для розвитку культури у </w:t>
      </w:r>
      <w:proofErr w:type="spellStart"/>
      <w:r w:rsidRPr="006B0048">
        <w:rPr>
          <w:lang w:eastAsia="zh-CN"/>
        </w:rPr>
        <w:t>Грушівській</w:t>
      </w:r>
      <w:proofErr w:type="spellEnd"/>
      <w:r w:rsidRPr="006B0048">
        <w:rPr>
          <w:lang w:eastAsia="zh-CN"/>
        </w:rPr>
        <w:t xml:space="preserve"> громаді;</w:t>
      </w:r>
    </w:p>
    <w:p w:rsidR="00943652" w:rsidRPr="006B0048" w:rsidRDefault="00943652" w:rsidP="00943652">
      <w:pPr>
        <w:pStyle w:val="a7"/>
        <w:widowControl w:val="0"/>
        <w:numPr>
          <w:ilvl w:val="0"/>
          <w:numId w:val="6"/>
        </w:numPr>
        <w:tabs>
          <w:tab w:val="left" w:pos="1134"/>
        </w:tabs>
        <w:suppressAutoHyphens/>
        <w:ind w:left="0" w:firstLine="709"/>
        <w:contextualSpacing/>
        <w:jc w:val="both"/>
        <w:rPr>
          <w:lang w:eastAsia="zh-CN"/>
        </w:rPr>
      </w:pPr>
      <w:r w:rsidRPr="006B0048">
        <w:rPr>
          <w:lang w:eastAsia="zh-CN"/>
        </w:rPr>
        <w:t>розширити доступ до історико-культурних цінностей краю;</w:t>
      </w:r>
    </w:p>
    <w:p w:rsidR="00943652" w:rsidRPr="006B0048" w:rsidRDefault="00943652" w:rsidP="00943652">
      <w:pPr>
        <w:pStyle w:val="a7"/>
        <w:widowControl w:val="0"/>
        <w:numPr>
          <w:ilvl w:val="0"/>
          <w:numId w:val="6"/>
        </w:numPr>
        <w:tabs>
          <w:tab w:val="left" w:pos="1134"/>
        </w:tabs>
        <w:suppressAutoHyphens/>
        <w:ind w:left="0" w:firstLine="709"/>
        <w:contextualSpacing/>
        <w:jc w:val="both"/>
        <w:rPr>
          <w:lang w:eastAsia="zh-CN"/>
        </w:rPr>
      </w:pPr>
      <w:r w:rsidRPr="006B0048">
        <w:rPr>
          <w:lang w:eastAsia="zh-CN"/>
        </w:rPr>
        <w:t>поліпшити рівень культурного обслуговування населення;</w:t>
      </w:r>
    </w:p>
    <w:p w:rsidR="00943652" w:rsidRPr="006B0048" w:rsidRDefault="00943652" w:rsidP="00943652">
      <w:pPr>
        <w:pStyle w:val="a7"/>
        <w:widowControl w:val="0"/>
        <w:numPr>
          <w:ilvl w:val="0"/>
          <w:numId w:val="6"/>
        </w:numPr>
        <w:tabs>
          <w:tab w:val="left" w:pos="1134"/>
        </w:tabs>
        <w:suppressAutoHyphens/>
        <w:ind w:left="0" w:firstLine="709"/>
        <w:contextualSpacing/>
        <w:jc w:val="both"/>
        <w:rPr>
          <w:lang w:eastAsia="zh-CN"/>
        </w:rPr>
      </w:pPr>
      <w:r w:rsidRPr="006B0048">
        <w:rPr>
          <w:lang w:eastAsia="zh-CN"/>
        </w:rPr>
        <w:t>забезпечити подальший розвиток аматорських колективів, втілення нових культурних проектів;</w:t>
      </w:r>
    </w:p>
    <w:p w:rsidR="00943652" w:rsidRPr="006B0048" w:rsidRDefault="00943652" w:rsidP="00943652">
      <w:pPr>
        <w:pStyle w:val="a7"/>
        <w:widowControl w:val="0"/>
        <w:numPr>
          <w:ilvl w:val="0"/>
          <w:numId w:val="6"/>
        </w:numPr>
        <w:tabs>
          <w:tab w:val="left" w:pos="1134"/>
        </w:tabs>
        <w:suppressAutoHyphens/>
        <w:ind w:left="0" w:firstLine="709"/>
        <w:contextualSpacing/>
        <w:jc w:val="both"/>
        <w:rPr>
          <w:lang w:eastAsia="zh-CN"/>
        </w:rPr>
      </w:pPr>
      <w:r w:rsidRPr="006B0048">
        <w:rPr>
          <w:lang w:eastAsia="zh-CN"/>
        </w:rPr>
        <w:t>сприяти відродженню та подальшому розвитку традиційних народних ремесел;</w:t>
      </w:r>
    </w:p>
    <w:p w:rsidR="00943652" w:rsidRPr="006B0048" w:rsidRDefault="00943652" w:rsidP="00943652">
      <w:pPr>
        <w:pStyle w:val="a7"/>
        <w:widowControl w:val="0"/>
        <w:numPr>
          <w:ilvl w:val="0"/>
          <w:numId w:val="6"/>
        </w:numPr>
        <w:tabs>
          <w:tab w:val="left" w:pos="1134"/>
        </w:tabs>
        <w:suppressAutoHyphens/>
        <w:ind w:left="0" w:firstLine="709"/>
        <w:contextualSpacing/>
        <w:rPr>
          <w:lang w:eastAsia="zh-CN"/>
        </w:rPr>
      </w:pPr>
      <w:r w:rsidRPr="006B0048">
        <w:rPr>
          <w:lang w:eastAsia="zh-CN"/>
        </w:rPr>
        <w:t>забезпечити повноцінне функціонування закладів культури;</w:t>
      </w:r>
    </w:p>
    <w:p w:rsidR="00943652" w:rsidRPr="006B0048" w:rsidRDefault="00943652" w:rsidP="00943652">
      <w:pPr>
        <w:pStyle w:val="a7"/>
        <w:widowControl w:val="0"/>
        <w:numPr>
          <w:ilvl w:val="0"/>
          <w:numId w:val="6"/>
        </w:numPr>
        <w:tabs>
          <w:tab w:val="left" w:pos="1134"/>
        </w:tabs>
        <w:suppressAutoHyphens/>
        <w:ind w:left="0" w:firstLine="709"/>
        <w:contextualSpacing/>
        <w:rPr>
          <w:lang w:eastAsia="zh-CN"/>
        </w:rPr>
      </w:pPr>
      <w:r w:rsidRPr="006B0048">
        <w:rPr>
          <w:lang w:eastAsia="zh-CN"/>
        </w:rPr>
        <w:t>підвищений рівень зацікавленості дітей та молоді діяльністю клубних закладів;</w:t>
      </w:r>
    </w:p>
    <w:p w:rsidR="00943652" w:rsidRPr="006B0048" w:rsidRDefault="00943652" w:rsidP="00943652">
      <w:pPr>
        <w:pStyle w:val="a7"/>
        <w:widowControl w:val="0"/>
        <w:numPr>
          <w:ilvl w:val="0"/>
          <w:numId w:val="6"/>
        </w:numPr>
        <w:tabs>
          <w:tab w:val="left" w:pos="1134"/>
        </w:tabs>
        <w:suppressAutoHyphens/>
        <w:ind w:left="0" w:firstLine="709"/>
        <w:contextualSpacing/>
        <w:jc w:val="both"/>
        <w:rPr>
          <w:lang w:eastAsia="zh-CN"/>
        </w:rPr>
      </w:pPr>
      <w:r w:rsidRPr="006B0048">
        <w:rPr>
          <w:lang w:eastAsia="zh-CN"/>
        </w:rPr>
        <w:t>підвищити рівень поінформованості та обізнаності різних груп населення щодо клубних формувань та їх спеціалізації;</w:t>
      </w:r>
    </w:p>
    <w:p w:rsidR="00943652" w:rsidRPr="006B0048" w:rsidRDefault="00943652" w:rsidP="00943652">
      <w:pPr>
        <w:pStyle w:val="a7"/>
        <w:widowControl w:val="0"/>
        <w:numPr>
          <w:ilvl w:val="0"/>
          <w:numId w:val="6"/>
        </w:numPr>
        <w:tabs>
          <w:tab w:val="left" w:pos="1134"/>
        </w:tabs>
        <w:suppressAutoHyphens/>
        <w:ind w:left="0" w:firstLine="709"/>
        <w:contextualSpacing/>
        <w:jc w:val="both"/>
        <w:rPr>
          <w:lang w:eastAsia="zh-CN"/>
        </w:rPr>
      </w:pPr>
      <w:r w:rsidRPr="006B0048">
        <w:rPr>
          <w:lang w:eastAsia="zh-CN"/>
        </w:rPr>
        <w:t>забезпечити надання якісного культурного продукту;</w:t>
      </w:r>
    </w:p>
    <w:p w:rsidR="00943652" w:rsidRPr="006B0048" w:rsidRDefault="00943652" w:rsidP="00943652">
      <w:pPr>
        <w:pStyle w:val="a7"/>
        <w:widowControl w:val="0"/>
        <w:numPr>
          <w:ilvl w:val="0"/>
          <w:numId w:val="6"/>
        </w:numPr>
        <w:tabs>
          <w:tab w:val="left" w:pos="1134"/>
        </w:tabs>
        <w:suppressAutoHyphens/>
        <w:ind w:left="0" w:firstLine="709"/>
        <w:contextualSpacing/>
        <w:jc w:val="both"/>
        <w:rPr>
          <w:lang w:eastAsia="zh-CN"/>
        </w:rPr>
      </w:pPr>
      <w:r w:rsidRPr="006B0048">
        <w:rPr>
          <w:lang w:eastAsia="zh-CN"/>
        </w:rPr>
        <w:t xml:space="preserve">створити сприятливі умови в організації якісного та змістовного дозвілля жителів Грушівської </w:t>
      </w:r>
      <w:proofErr w:type="spellStart"/>
      <w:r w:rsidRPr="006B0048">
        <w:rPr>
          <w:lang w:eastAsia="zh-CN"/>
        </w:rPr>
        <w:t>ТГ</w:t>
      </w:r>
      <w:proofErr w:type="spellEnd"/>
      <w:r w:rsidRPr="006B0048">
        <w:rPr>
          <w:lang w:eastAsia="zh-CN"/>
        </w:rPr>
        <w:t>;</w:t>
      </w:r>
    </w:p>
    <w:p w:rsidR="00943652" w:rsidRPr="006B0048" w:rsidRDefault="00943652" w:rsidP="00943652">
      <w:pPr>
        <w:pStyle w:val="a7"/>
        <w:widowControl w:val="0"/>
        <w:numPr>
          <w:ilvl w:val="0"/>
          <w:numId w:val="6"/>
        </w:numPr>
        <w:tabs>
          <w:tab w:val="left" w:pos="1134"/>
        </w:tabs>
        <w:suppressAutoHyphens/>
        <w:ind w:left="0" w:firstLine="709"/>
        <w:contextualSpacing/>
        <w:jc w:val="both"/>
      </w:pPr>
      <w:r w:rsidRPr="006B0048">
        <w:rPr>
          <w:lang w:eastAsia="zh-CN"/>
        </w:rPr>
        <w:t>покращити матеріально-технічну базу клубних закладів, шляхом проведення поточних  та капітальних ремонтів;</w:t>
      </w:r>
    </w:p>
    <w:p w:rsidR="00943652" w:rsidRPr="006B0048" w:rsidRDefault="00943652" w:rsidP="00943652">
      <w:pPr>
        <w:pStyle w:val="a7"/>
        <w:widowControl w:val="0"/>
        <w:numPr>
          <w:ilvl w:val="0"/>
          <w:numId w:val="6"/>
        </w:numPr>
        <w:tabs>
          <w:tab w:val="left" w:pos="1134"/>
        </w:tabs>
        <w:suppressAutoHyphens/>
        <w:ind w:left="0" w:firstLine="709"/>
        <w:contextualSpacing/>
        <w:jc w:val="both"/>
      </w:pPr>
      <w:r w:rsidRPr="006B0048">
        <w:rPr>
          <w:lang w:eastAsia="zh-CN"/>
        </w:rPr>
        <w:t>забезпечити доступність до надавання культурних послуг вразливим категорія громади.</w:t>
      </w:r>
    </w:p>
    <w:p w:rsidR="00943652" w:rsidRPr="006B0048" w:rsidRDefault="00943652" w:rsidP="00943652">
      <w:pPr>
        <w:shd w:val="clear" w:color="auto" w:fill="FFFFFF"/>
        <w:spacing w:before="100" w:beforeAutospacing="1" w:after="100" w:afterAutospacing="1"/>
        <w:jc w:val="center"/>
        <w:rPr>
          <w:b/>
          <w:bCs/>
          <w:lang w:eastAsia="ru-RU"/>
        </w:rPr>
      </w:pPr>
      <w:r w:rsidRPr="006B0048">
        <w:rPr>
          <w:b/>
          <w:bCs/>
          <w:lang w:eastAsia="ru-RU"/>
        </w:rPr>
        <w:t>VI. ФІНАНСОВЕ ЗАБЕЗПЕЧЕННЯ ПРОГРАМИ</w:t>
      </w:r>
    </w:p>
    <w:p w:rsidR="00943652" w:rsidRPr="006B0048" w:rsidRDefault="00943652" w:rsidP="00943652">
      <w:pPr>
        <w:shd w:val="clear" w:color="auto" w:fill="FFFFFF"/>
        <w:spacing w:before="100" w:beforeAutospacing="1" w:after="100" w:afterAutospacing="1"/>
        <w:ind w:firstLine="708"/>
        <w:jc w:val="both"/>
        <w:rPr>
          <w:bCs/>
          <w:lang w:eastAsia="ru-RU"/>
        </w:rPr>
      </w:pPr>
      <w:r w:rsidRPr="006B0048">
        <w:rPr>
          <w:bCs/>
          <w:lang w:eastAsia="ru-RU"/>
        </w:rPr>
        <w:t>Фінансування заходів Програми</w:t>
      </w:r>
      <w:r w:rsidRPr="006B0048">
        <w:rPr>
          <w:b/>
          <w:bCs/>
          <w:lang w:eastAsia="ru-RU"/>
        </w:rPr>
        <w:t xml:space="preserve"> </w:t>
      </w:r>
      <w:r w:rsidRPr="006B0048">
        <w:rPr>
          <w:bCs/>
          <w:lang w:eastAsia="ru-RU"/>
        </w:rPr>
        <w:t xml:space="preserve">здійснюватиметься відповідно до законодавства за рахунок коштів місцевого бюджету Грушівської </w:t>
      </w:r>
      <w:proofErr w:type="spellStart"/>
      <w:r w:rsidRPr="006B0048">
        <w:rPr>
          <w:bCs/>
          <w:lang w:eastAsia="ru-RU"/>
        </w:rPr>
        <w:t>ТГ</w:t>
      </w:r>
      <w:proofErr w:type="spellEnd"/>
      <w:r w:rsidRPr="006B0048">
        <w:rPr>
          <w:bCs/>
          <w:lang w:eastAsia="ru-RU"/>
        </w:rPr>
        <w:t xml:space="preserve"> на відповідні роки,спонсорських та благодійних надходжень,цільового фінансування (грантів) та інших джерел, не заборонених чинним законодавством.</w:t>
      </w:r>
    </w:p>
    <w:p w:rsidR="00943652" w:rsidRPr="006B0048" w:rsidRDefault="00943652" w:rsidP="00943652">
      <w:pPr>
        <w:shd w:val="clear" w:color="auto" w:fill="FFFFFF"/>
        <w:tabs>
          <w:tab w:val="center" w:pos="10632"/>
        </w:tabs>
        <w:spacing w:before="100" w:beforeAutospacing="1" w:after="100" w:afterAutospacing="1"/>
        <w:ind w:firstLine="709"/>
        <w:rPr>
          <w:b/>
          <w:lang w:eastAsia="ru-RU"/>
        </w:rPr>
      </w:pPr>
      <w:r w:rsidRPr="006B0048">
        <w:rPr>
          <w:b/>
          <w:lang w:eastAsia="ru-RU"/>
        </w:rPr>
        <w:t>Прогнозовані обсяги та джерела фінансування.</w:t>
      </w:r>
    </w:p>
    <w:tbl>
      <w:tblPr>
        <w:tblW w:w="10101" w:type="dxa"/>
        <w:shd w:val="clear" w:color="auto" w:fill="FFFFFF"/>
        <w:tblLayout w:type="fixed"/>
        <w:tblCellMar>
          <w:left w:w="0" w:type="dxa"/>
          <w:right w:w="0" w:type="dxa"/>
        </w:tblCellMar>
        <w:tblLook w:val="04A0" w:firstRow="1" w:lastRow="0" w:firstColumn="1" w:lastColumn="0" w:noHBand="0" w:noVBand="1"/>
      </w:tblPr>
      <w:tblGrid>
        <w:gridCol w:w="1526"/>
        <w:gridCol w:w="1417"/>
        <w:gridCol w:w="1418"/>
        <w:gridCol w:w="1276"/>
        <w:gridCol w:w="1417"/>
        <w:gridCol w:w="1276"/>
        <w:gridCol w:w="1417"/>
        <w:gridCol w:w="354"/>
      </w:tblGrid>
      <w:tr w:rsidR="00943652" w:rsidRPr="00893465" w:rsidTr="003E04CF">
        <w:trPr>
          <w:trHeight w:val="330"/>
        </w:trPr>
        <w:tc>
          <w:tcPr>
            <w:tcW w:w="1526"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extDirection w:val="btLr"/>
            <w:hideMark/>
          </w:tcPr>
          <w:p w:rsidR="00943652" w:rsidRPr="00893465" w:rsidRDefault="00943652" w:rsidP="003E04CF">
            <w:pPr>
              <w:spacing w:before="100" w:beforeAutospacing="1" w:after="100" w:afterAutospacing="1"/>
              <w:ind w:left="113" w:right="113"/>
              <w:jc w:val="both"/>
              <w:rPr>
                <w:lang w:eastAsia="ru-RU"/>
              </w:rPr>
            </w:pPr>
            <w:r w:rsidRPr="00893465">
              <w:rPr>
                <w:b/>
                <w:bCs/>
                <w:lang w:eastAsia="ru-RU"/>
              </w:rPr>
              <w:t>Джерела фінансування</w:t>
            </w:r>
          </w:p>
        </w:tc>
        <w:tc>
          <w:tcPr>
            <w:tcW w:w="1417"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hideMark/>
          </w:tcPr>
          <w:p w:rsidR="00943652" w:rsidRPr="00893465" w:rsidRDefault="00943652" w:rsidP="003E04CF">
            <w:pPr>
              <w:spacing w:before="100" w:beforeAutospacing="1" w:after="100" w:afterAutospacing="1"/>
              <w:ind w:left="113" w:right="113"/>
              <w:rPr>
                <w:lang w:eastAsia="ru-RU"/>
              </w:rPr>
            </w:pPr>
            <w:r w:rsidRPr="00893465">
              <w:rPr>
                <w:b/>
                <w:bCs/>
                <w:lang w:eastAsia="ru-RU"/>
              </w:rPr>
              <w:t>Обсяг фінансування усього, тис. грн</w:t>
            </w:r>
          </w:p>
        </w:tc>
        <w:tc>
          <w:tcPr>
            <w:tcW w:w="6804" w:type="dxa"/>
            <w:gridSpan w:val="5"/>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43652" w:rsidRPr="00893465" w:rsidRDefault="00943652" w:rsidP="003E04CF">
            <w:pPr>
              <w:spacing w:before="100" w:beforeAutospacing="1" w:after="100" w:afterAutospacing="1"/>
              <w:jc w:val="center"/>
              <w:rPr>
                <w:lang w:eastAsia="ru-RU"/>
              </w:rPr>
            </w:pPr>
            <w:r w:rsidRPr="00893465">
              <w:rPr>
                <w:b/>
                <w:bCs/>
                <w:lang w:eastAsia="ru-RU"/>
              </w:rPr>
              <w:t>За роками виконання</w:t>
            </w:r>
          </w:p>
        </w:tc>
        <w:tc>
          <w:tcPr>
            <w:tcW w:w="354" w:type="dxa"/>
            <w:tcBorders>
              <w:top w:val="nil"/>
              <w:left w:val="nil"/>
              <w:bottom w:val="nil"/>
              <w:right w:val="nil"/>
            </w:tcBorders>
            <w:shd w:val="clear" w:color="auto" w:fill="FFFFFF"/>
            <w:vAlign w:val="center"/>
            <w:hideMark/>
          </w:tcPr>
          <w:p w:rsidR="00943652" w:rsidRPr="00893465" w:rsidRDefault="00943652" w:rsidP="003E04CF">
            <w:pPr>
              <w:spacing w:before="100" w:beforeAutospacing="1" w:after="100" w:afterAutospacing="1"/>
              <w:rPr>
                <w:lang w:eastAsia="ru-RU"/>
              </w:rPr>
            </w:pPr>
            <w:r w:rsidRPr="00893465">
              <w:rPr>
                <w:lang w:eastAsia="ru-RU"/>
              </w:rPr>
              <w:t> </w:t>
            </w:r>
          </w:p>
        </w:tc>
      </w:tr>
      <w:tr w:rsidR="00943652" w:rsidRPr="00893465" w:rsidTr="003E04CF">
        <w:trPr>
          <w:trHeight w:val="1438"/>
        </w:trPr>
        <w:tc>
          <w:tcPr>
            <w:tcW w:w="1526"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43652" w:rsidRPr="00893465" w:rsidRDefault="00943652" w:rsidP="003E04CF">
            <w:pPr>
              <w:rPr>
                <w:lang w:eastAsia="ru-RU"/>
              </w:rPr>
            </w:pPr>
          </w:p>
        </w:tc>
        <w:tc>
          <w:tcPr>
            <w:tcW w:w="1417" w:type="dxa"/>
            <w:vMerge/>
            <w:tcBorders>
              <w:top w:val="single" w:sz="8" w:space="0" w:color="auto"/>
              <w:left w:val="nil"/>
              <w:bottom w:val="single" w:sz="8" w:space="0" w:color="auto"/>
              <w:right w:val="single" w:sz="8" w:space="0" w:color="auto"/>
            </w:tcBorders>
            <w:shd w:val="clear" w:color="auto" w:fill="FFFFFF"/>
            <w:vAlign w:val="center"/>
            <w:hideMark/>
          </w:tcPr>
          <w:p w:rsidR="00943652" w:rsidRPr="00893465" w:rsidRDefault="00943652" w:rsidP="003E04CF">
            <w:pPr>
              <w:rPr>
                <w:lang w:eastAsia="ru-RU"/>
              </w:rPr>
            </w:pPr>
          </w:p>
        </w:tc>
        <w:tc>
          <w:tcPr>
            <w:tcW w:w="1418"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rsidR="00943652" w:rsidRPr="00893465" w:rsidRDefault="00943652" w:rsidP="003E04CF">
            <w:pPr>
              <w:spacing w:before="100" w:beforeAutospacing="1" w:after="100" w:afterAutospacing="1"/>
              <w:jc w:val="center"/>
              <w:rPr>
                <w:lang w:eastAsia="ru-RU"/>
              </w:rPr>
            </w:pPr>
            <w:r w:rsidRPr="00893465">
              <w:rPr>
                <w:b/>
                <w:bCs/>
                <w:lang w:eastAsia="ru-RU"/>
              </w:rPr>
              <w:t>2026</w:t>
            </w:r>
          </w:p>
        </w:tc>
        <w:tc>
          <w:tcPr>
            <w:tcW w:w="1276" w:type="dxa"/>
            <w:tcBorders>
              <w:top w:val="nil"/>
              <w:left w:val="single" w:sz="4" w:space="0" w:color="auto"/>
              <w:bottom w:val="single" w:sz="8" w:space="0" w:color="auto"/>
              <w:right w:val="single" w:sz="8" w:space="0" w:color="auto"/>
            </w:tcBorders>
            <w:shd w:val="clear" w:color="auto" w:fill="FFFFFF"/>
            <w:vAlign w:val="center"/>
          </w:tcPr>
          <w:p w:rsidR="00943652" w:rsidRPr="00893465" w:rsidRDefault="00943652" w:rsidP="003E04CF">
            <w:pPr>
              <w:spacing w:before="100" w:beforeAutospacing="1" w:after="100" w:afterAutospacing="1"/>
              <w:jc w:val="center"/>
              <w:rPr>
                <w:b/>
                <w:lang w:eastAsia="ru-RU"/>
              </w:rPr>
            </w:pPr>
            <w:r w:rsidRPr="00893465">
              <w:rPr>
                <w:b/>
                <w:lang w:eastAsia="ru-RU"/>
              </w:rPr>
              <w:t>2027</w:t>
            </w:r>
          </w:p>
        </w:tc>
        <w:tc>
          <w:tcPr>
            <w:tcW w:w="1417"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rsidR="00943652" w:rsidRPr="00893465" w:rsidRDefault="00943652" w:rsidP="003E04CF">
            <w:pPr>
              <w:spacing w:before="100" w:beforeAutospacing="1" w:after="100" w:afterAutospacing="1"/>
              <w:jc w:val="center"/>
              <w:rPr>
                <w:lang w:eastAsia="ru-RU"/>
              </w:rPr>
            </w:pPr>
            <w:r w:rsidRPr="00893465">
              <w:rPr>
                <w:b/>
                <w:bCs/>
                <w:lang w:eastAsia="ru-RU"/>
              </w:rPr>
              <w:t>2028</w:t>
            </w:r>
          </w:p>
        </w:tc>
        <w:tc>
          <w:tcPr>
            <w:tcW w:w="1276" w:type="dxa"/>
            <w:tcBorders>
              <w:top w:val="nil"/>
              <w:left w:val="single" w:sz="4" w:space="0" w:color="auto"/>
              <w:bottom w:val="single" w:sz="8" w:space="0" w:color="auto"/>
              <w:right w:val="single" w:sz="8" w:space="0" w:color="auto"/>
            </w:tcBorders>
            <w:shd w:val="clear" w:color="auto" w:fill="FFFFFF"/>
            <w:vAlign w:val="center"/>
          </w:tcPr>
          <w:p w:rsidR="00943652" w:rsidRPr="00893465" w:rsidRDefault="00943652" w:rsidP="003E04CF">
            <w:pPr>
              <w:spacing w:before="100" w:beforeAutospacing="1" w:after="100" w:afterAutospacing="1"/>
              <w:jc w:val="center"/>
              <w:rPr>
                <w:b/>
                <w:lang w:eastAsia="ru-RU"/>
              </w:rPr>
            </w:pPr>
            <w:r w:rsidRPr="00893465">
              <w:rPr>
                <w:b/>
                <w:lang w:eastAsia="ru-RU"/>
              </w:rPr>
              <w:t>2029</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43652" w:rsidRPr="00893465" w:rsidRDefault="00943652" w:rsidP="003E04CF">
            <w:pPr>
              <w:spacing w:before="100" w:beforeAutospacing="1" w:after="100" w:afterAutospacing="1"/>
              <w:jc w:val="center"/>
              <w:rPr>
                <w:lang w:eastAsia="ru-RU"/>
              </w:rPr>
            </w:pPr>
            <w:r w:rsidRPr="00893465">
              <w:rPr>
                <w:b/>
                <w:bCs/>
                <w:lang w:eastAsia="ru-RU"/>
              </w:rPr>
              <w:t>2030</w:t>
            </w:r>
          </w:p>
        </w:tc>
        <w:tc>
          <w:tcPr>
            <w:tcW w:w="354" w:type="dxa"/>
            <w:tcBorders>
              <w:top w:val="nil"/>
              <w:left w:val="nil"/>
              <w:bottom w:val="nil"/>
              <w:right w:val="nil"/>
            </w:tcBorders>
            <w:shd w:val="clear" w:color="auto" w:fill="FFFFFF"/>
            <w:vAlign w:val="center"/>
            <w:hideMark/>
          </w:tcPr>
          <w:p w:rsidR="00943652" w:rsidRPr="00893465" w:rsidRDefault="00943652" w:rsidP="003E04CF">
            <w:pPr>
              <w:spacing w:before="100" w:beforeAutospacing="1" w:after="100" w:afterAutospacing="1"/>
              <w:rPr>
                <w:lang w:eastAsia="ru-RU"/>
              </w:rPr>
            </w:pPr>
            <w:r w:rsidRPr="00893465">
              <w:rPr>
                <w:lang w:eastAsia="ru-RU"/>
              </w:rPr>
              <w:t> </w:t>
            </w:r>
          </w:p>
        </w:tc>
      </w:tr>
      <w:tr w:rsidR="00943652" w:rsidRPr="00893465" w:rsidTr="003E04CF">
        <w:tc>
          <w:tcPr>
            <w:tcW w:w="15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43652" w:rsidRPr="00893465" w:rsidRDefault="00943652" w:rsidP="003E04CF">
            <w:pPr>
              <w:spacing w:before="100" w:beforeAutospacing="1" w:after="100" w:afterAutospacing="1"/>
              <w:rPr>
                <w:lang w:eastAsia="ru-RU"/>
              </w:rPr>
            </w:pPr>
            <w:r w:rsidRPr="00893465">
              <w:rPr>
                <w:b/>
                <w:bCs/>
                <w:lang w:eastAsia="ru-RU"/>
              </w:rPr>
              <w:t>Державний бюджет</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3652" w:rsidRPr="00893465" w:rsidRDefault="00943652" w:rsidP="003E04CF">
            <w:pPr>
              <w:spacing w:before="100" w:beforeAutospacing="1" w:after="100" w:afterAutospacing="1"/>
              <w:jc w:val="both"/>
              <w:rPr>
                <w:lang w:eastAsia="ru-RU"/>
              </w:rPr>
            </w:pPr>
            <w:r w:rsidRPr="00893465">
              <w:rPr>
                <w:lang w:eastAsia="ru-RU"/>
              </w:rPr>
              <w:t>-</w:t>
            </w:r>
          </w:p>
        </w:tc>
        <w:tc>
          <w:tcPr>
            <w:tcW w:w="1418"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rsidR="00943652" w:rsidRPr="00893465" w:rsidRDefault="00943652" w:rsidP="003E04CF">
            <w:pPr>
              <w:spacing w:before="100" w:beforeAutospacing="1" w:after="100" w:afterAutospacing="1"/>
              <w:jc w:val="both"/>
              <w:rPr>
                <w:lang w:eastAsia="ru-RU"/>
              </w:rPr>
            </w:pPr>
            <w:r w:rsidRPr="00893465">
              <w:rPr>
                <w:lang w:eastAsia="ru-RU"/>
              </w:rPr>
              <w:t>-</w:t>
            </w:r>
          </w:p>
        </w:tc>
        <w:tc>
          <w:tcPr>
            <w:tcW w:w="1276" w:type="dxa"/>
            <w:tcBorders>
              <w:top w:val="nil"/>
              <w:left w:val="single" w:sz="4" w:space="0" w:color="auto"/>
              <w:bottom w:val="single" w:sz="8" w:space="0" w:color="auto"/>
              <w:right w:val="single" w:sz="8" w:space="0" w:color="auto"/>
            </w:tcBorders>
            <w:shd w:val="clear" w:color="auto" w:fill="FFFFFF"/>
          </w:tcPr>
          <w:p w:rsidR="00943652" w:rsidRPr="00893465" w:rsidRDefault="00943652" w:rsidP="003E04CF">
            <w:pPr>
              <w:spacing w:before="100" w:beforeAutospacing="1" w:after="100" w:afterAutospacing="1"/>
              <w:jc w:val="both"/>
              <w:rPr>
                <w:lang w:eastAsia="ru-RU"/>
              </w:rPr>
            </w:pPr>
          </w:p>
        </w:tc>
        <w:tc>
          <w:tcPr>
            <w:tcW w:w="1417"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rsidR="00943652" w:rsidRPr="00893465" w:rsidRDefault="00943652" w:rsidP="003E04CF">
            <w:pPr>
              <w:spacing w:before="100" w:beforeAutospacing="1" w:after="100" w:afterAutospacing="1"/>
              <w:jc w:val="both"/>
              <w:rPr>
                <w:lang w:eastAsia="ru-RU"/>
              </w:rPr>
            </w:pPr>
            <w:r w:rsidRPr="00893465">
              <w:rPr>
                <w:lang w:eastAsia="ru-RU"/>
              </w:rPr>
              <w:t>-</w:t>
            </w:r>
          </w:p>
        </w:tc>
        <w:tc>
          <w:tcPr>
            <w:tcW w:w="1276" w:type="dxa"/>
            <w:tcBorders>
              <w:top w:val="nil"/>
              <w:left w:val="single" w:sz="4" w:space="0" w:color="auto"/>
              <w:bottom w:val="single" w:sz="8" w:space="0" w:color="auto"/>
              <w:right w:val="single" w:sz="8" w:space="0" w:color="auto"/>
            </w:tcBorders>
            <w:shd w:val="clear" w:color="auto" w:fill="FFFFFF"/>
          </w:tcPr>
          <w:p w:rsidR="00943652" w:rsidRPr="00893465" w:rsidRDefault="00943652" w:rsidP="003E04CF">
            <w:pPr>
              <w:spacing w:before="100" w:beforeAutospacing="1" w:after="100" w:afterAutospacing="1"/>
              <w:jc w:val="both"/>
              <w:rPr>
                <w:lang w:eastAsia="ru-RU"/>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3652" w:rsidRPr="00893465" w:rsidRDefault="00943652" w:rsidP="003E04CF">
            <w:pPr>
              <w:spacing w:before="100" w:beforeAutospacing="1" w:after="100" w:afterAutospacing="1"/>
              <w:jc w:val="both"/>
              <w:rPr>
                <w:lang w:eastAsia="ru-RU"/>
              </w:rPr>
            </w:pPr>
            <w:r w:rsidRPr="00893465">
              <w:rPr>
                <w:lang w:eastAsia="ru-RU"/>
              </w:rPr>
              <w:t>-</w:t>
            </w:r>
          </w:p>
        </w:tc>
        <w:tc>
          <w:tcPr>
            <w:tcW w:w="354" w:type="dxa"/>
            <w:tcBorders>
              <w:top w:val="nil"/>
              <w:left w:val="nil"/>
              <w:bottom w:val="nil"/>
              <w:right w:val="nil"/>
            </w:tcBorders>
            <w:shd w:val="clear" w:color="auto" w:fill="FFFFFF"/>
            <w:vAlign w:val="center"/>
            <w:hideMark/>
          </w:tcPr>
          <w:p w:rsidR="00943652" w:rsidRPr="00893465" w:rsidRDefault="00943652" w:rsidP="003E04CF">
            <w:pPr>
              <w:spacing w:before="100" w:beforeAutospacing="1" w:after="100" w:afterAutospacing="1"/>
              <w:rPr>
                <w:lang w:eastAsia="ru-RU"/>
              </w:rPr>
            </w:pPr>
            <w:r w:rsidRPr="00893465">
              <w:rPr>
                <w:lang w:eastAsia="ru-RU"/>
              </w:rPr>
              <w:t> </w:t>
            </w:r>
          </w:p>
        </w:tc>
      </w:tr>
      <w:tr w:rsidR="00943652" w:rsidRPr="00893465" w:rsidTr="006B0048">
        <w:tc>
          <w:tcPr>
            <w:tcW w:w="1526"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943652" w:rsidRPr="00893465" w:rsidRDefault="00943652" w:rsidP="003E04CF">
            <w:pPr>
              <w:spacing w:before="100" w:beforeAutospacing="1" w:after="100" w:afterAutospacing="1"/>
              <w:jc w:val="both"/>
              <w:rPr>
                <w:lang w:eastAsia="ru-RU"/>
              </w:rPr>
            </w:pPr>
            <w:r w:rsidRPr="00893465">
              <w:rPr>
                <w:b/>
                <w:bCs/>
                <w:lang w:eastAsia="ru-RU"/>
              </w:rPr>
              <w:t>Обласний бюджет</w:t>
            </w:r>
          </w:p>
        </w:tc>
        <w:tc>
          <w:tcPr>
            <w:tcW w:w="1417"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943652" w:rsidRPr="00893465" w:rsidRDefault="00943652" w:rsidP="003E04CF">
            <w:pPr>
              <w:spacing w:before="100" w:beforeAutospacing="1" w:after="100" w:afterAutospacing="1"/>
              <w:jc w:val="both"/>
              <w:rPr>
                <w:lang w:eastAsia="ru-RU"/>
              </w:rPr>
            </w:pPr>
            <w:r w:rsidRPr="00893465">
              <w:rPr>
                <w:lang w:eastAsia="ru-RU"/>
              </w:rPr>
              <w:t>-</w:t>
            </w:r>
          </w:p>
        </w:tc>
        <w:tc>
          <w:tcPr>
            <w:tcW w:w="1418"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rsidR="00943652" w:rsidRPr="00893465" w:rsidRDefault="00943652" w:rsidP="003E04CF">
            <w:pPr>
              <w:spacing w:before="100" w:beforeAutospacing="1" w:after="100" w:afterAutospacing="1"/>
              <w:jc w:val="both"/>
              <w:rPr>
                <w:lang w:eastAsia="ru-RU"/>
              </w:rPr>
            </w:pPr>
            <w:r w:rsidRPr="00893465">
              <w:rPr>
                <w:lang w:eastAsia="ru-RU"/>
              </w:rPr>
              <w:t>-</w:t>
            </w:r>
          </w:p>
        </w:tc>
        <w:tc>
          <w:tcPr>
            <w:tcW w:w="1276" w:type="dxa"/>
            <w:tcBorders>
              <w:top w:val="nil"/>
              <w:left w:val="single" w:sz="4" w:space="0" w:color="auto"/>
              <w:bottom w:val="single" w:sz="4" w:space="0" w:color="auto"/>
              <w:right w:val="single" w:sz="8" w:space="0" w:color="auto"/>
            </w:tcBorders>
            <w:shd w:val="clear" w:color="auto" w:fill="FFFFFF"/>
          </w:tcPr>
          <w:p w:rsidR="00943652" w:rsidRPr="00893465" w:rsidRDefault="00943652" w:rsidP="003E04CF">
            <w:pPr>
              <w:spacing w:before="100" w:beforeAutospacing="1" w:after="100" w:afterAutospacing="1"/>
              <w:jc w:val="both"/>
              <w:rPr>
                <w:lang w:eastAsia="ru-RU"/>
              </w:rPr>
            </w:pPr>
          </w:p>
        </w:tc>
        <w:tc>
          <w:tcPr>
            <w:tcW w:w="1417"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rsidR="00943652" w:rsidRPr="00893465" w:rsidRDefault="00943652" w:rsidP="003E04CF">
            <w:pPr>
              <w:spacing w:before="100" w:beforeAutospacing="1" w:after="100" w:afterAutospacing="1"/>
              <w:jc w:val="both"/>
              <w:rPr>
                <w:lang w:eastAsia="ru-RU"/>
              </w:rPr>
            </w:pPr>
            <w:r w:rsidRPr="00893465">
              <w:rPr>
                <w:lang w:eastAsia="ru-RU"/>
              </w:rPr>
              <w:t>-</w:t>
            </w:r>
          </w:p>
        </w:tc>
        <w:tc>
          <w:tcPr>
            <w:tcW w:w="1276" w:type="dxa"/>
            <w:tcBorders>
              <w:top w:val="nil"/>
              <w:left w:val="single" w:sz="4" w:space="0" w:color="auto"/>
              <w:bottom w:val="single" w:sz="4" w:space="0" w:color="auto"/>
              <w:right w:val="single" w:sz="8" w:space="0" w:color="auto"/>
            </w:tcBorders>
            <w:shd w:val="clear" w:color="auto" w:fill="FFFFFF"/>
          </w:tcPr>
          <w:p w:rsidR="00943652" w:rsidRPr="00893465" w:rsidRDefault="00943652" w:rsidP="003E04CF">
            <w:pPr>
              <w:spacing w:before="100" w:beforeAutospacing="1" w:after="100" w:afterAutospacing="1"/>
              <w:jc w:val="both"/>
              <w:rPr>
                <w:lang w:eastAsia="ru-RU"/>
              </w:rPr>
            </w:pPr>
          </w:p>
        </w:tc>
        <w:tc>
          <w:tcPr>
            <w:tcW w:w="1417"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943652" w:rsidRPr="00893465" w:rsidRDefault="00943652" w:rsidP="003E04CF">
            <w:pPr>
              <w:spacing w:before="100" w:beforeAutospacing="1" w:after="100" w:afterAutospacing="1"/>
              <w:jc w:val="both"/>
              <w:rPr>
                <w:lang w:eastAsia="ru-RU"/>
              </w:rPr>
            </w:pPr>
            <w:r w:rsidRPr="00893465">
              <w:rPr>
                <w:lang w:eastAsia="ru-RU"/>
              </w:rPr>
              <w:t>-</w:t>
            </w:r>
          </w:p>
        </w:tc>
        <w:tc>
          <w:tcPr>
            <w:tcW w:w="354" w:type="dxa"/>
            <w:tcBorders>
              <w:top w:val="nil"/>
              <w:left w:val="nil"/>
              <w:bottom w:val="nil"/>
              <w:right w:val="nil"/>
            </w:tcBorders>
            <w:shd w:val="clear" w:color="auto" w:fill="FFFFFF"/>
            <w:vAlign w:val="center"/>
            <w:hideMark/>
          </w:tcPr>
          <w:p w:rsidR="00943652" w:rsidRPr="00893465" w:rsidRDefault="00943652" w:rsidP="003E04CF">
            <w:pPr>
              <w:spacing w:before="100" w:beforeAutospacing="1" w:after="100" w:afterAutospacing="1"/>
              <w:rPr>
                <w:lang w:eastAsia="ru-RU"/>
              </w:rPr>
            </w:pPr>
            <w:r w:rsidRPr="00893465">
              <w:rPr>
                <w:lang w:eastAsia="ru-RU"/>
              </w:rPr>
              <w:t> </w:t>
            </w:r>
          </w:p>
        </w:tc>
      </w:tr>
      <w:tr w:rsidR="00943652" w:rsidRPr="00893465" w:rsidTr="006B0048">
        <w:trPr>
          <w:trHeight w:val="965"/>
        </w:trPr>
        <w:tc>
          <w:tcPr>
            <w:tcW w:w="1526"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43652" w:rsidRPr="00893465" w:rsidRDefault="00943652" w:rsidP="003E04CF">
            <w:pPr>
              <w:spacing w:before="100" w:beforeAutospacing="1" w:after="100" w:afterAutospacing="1"/>
              <w:jc w:val="both"/>
              <w:rPr>
                <w:lang w:eastAsia="ru-RU"/>
              </w:rPr>
            </w:pPr>
            <w:r w:rsidRPr="00893465">
              <w:rPr>
                <w:b/>
                <w:bCs/>
                <w:lang w:eastAsia="ru-RU"/>
              </w:rPr>
              <w:lastRenderedPageBreak/>
              <w:t>Сільський бюджет</w:t>
            </w:r>
          </w:p>
        </w:tc>
        <w:tc>
          <w:tcPr>
            <w:tcW w:w="1417"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43652" w:rsidRPr="00893465" w:rsidRDefault="00943652" w:rsidP="003E04CF">
            <w:pPr>
              <w:spacing w:before="100" w:beforeAutospacing="1" w:after="100" w:afterAutospacing="1"/>
              <w:rPr>
                <w:lang w:eastAsia="ru-RU"/>
              </w:rPr>
            </w:pPr>
            <w:r w:rsidRPr="00893465">
              <w:rPr>
                <w:lang w:eastAsia="ru-RU"/>
              </w:rPr>
              <w:t>в межах бюджетних призначень</w:t>
            </w:r>
          </w:p>
        </w:tc>
        <w:tc>
          <w:tcPr>
            <w:tcW w:w="1418" w:type="dxa"/>
            <w:tcBorders>
              <w:top w:val="single" w:sz="4" w:space="0" w:color="auto"/>
              <w:left w:val="nil"/>
              <w:bottom w:val="single" w:sz="8" w:space="0" w:color="auto"/>
              <w:right w:val="single" w:sz="4" w:space="0" w:color="auto"/>
            </w:tcBorders>
            <w:shd w:val="clear" w:color="auto" w:fill="FFFFFF"/>
            <w:tcMar>
              <w:top w:w="0" w:type="dxa"/>
              <w:left w:w="108" w:type="dxa"/>
              <w:bottom w:w="0" w:type="dxa"/>
              <w:right w:w="108" w:type="dxa"/>
            </w:tcMar>
            <w:hideMark/>
          </w:tcPr>
          <w:p w:rsidR="00943652" w:rsidRPr="00893465" w:rsidRDefault="00943652" w:rsidP="003E04CF">
            <w:pPr>
              <w:spacing w:before="100" w:beforeAutospacing="1" w:after="100" w:afterAutospacing="1"/>
              <w:rPr>
                <w:lang w:eastAsia="ru-RU"/>
              </w:rPr>
            </w:pPr>
            <w:r w:rsidRPr="00893465">
              <w:rPr>
                <w:lang w:eastAsia="ru-RU"/>
              </w:rPr>
              <w:t>в межах бюджетних призначень</w:t>
            </w:r>
          </w:p>
        </w:tc>
        <w:tc>
          <w:tcPr>
            <w:tcW w:w="1276" w:type="dxa"/>
            <w:tcBorders>
              <w:top w:val="single" w:sz="4" w:space="0" w:color="auto"/>
              <w:left w:val="single" w:sz="4" w:space="0" w:color="auto"/>
              <w:bottom w:val="single" w:sz="8" w:space="0" w:color="auto"/>
              <w:right w:val="single" w:sz="8" w:space="0" w:color="auto"/>
            </w:tcBorders>
            <w:shd w:val="clear" w:color="auto" w:fill="FFFFFF"/>
          </w:tcPr>
          <w:p w:rsidR="00943652" w:rsidRPr="00893465" w:rsidRDefault="00943652" w:rsidP="003E04CF">
            <w:pPr>
              <w:rPr>
                <w:lang w:eastAsia="ru-RU"/>
              </w:rPr>
            </w:pPr>
            <w:r w:rsidRPr="00893465">
              <w:rPr>
                <w:lang w:eastAsia="ru-RU"/>
              </w:rPr>
              <w:t>в межах бюджетних призначень</w:t>
            </w:r>
          </w:p>
        </w:tc>
        <w:tc>
          <w:tcPr>
            <w:tcW w:w="1417" w:type="dxa"/>
            <w:tcBorders>
              <w:top w:val="single" w:sz="4" w:space="0" w:color="auto"/>
              <w:left w:val="nil"/>
              <w:bottom w:val="single" w:sz="8" w:space="0" w:color="auto"/>
              <w:right w:val="single" w:sz="4" w:space="0" w:color="auto"/>
            </w:tcBorders>
            <w:shd w:val="clear" w:color="auto" w:fill="FFFFFF"/>
            <w:tcMar>
              <w:top w:w="0" w:type="dxa"/>
              <w:left w:w="108" w:type="dxa"/>
              <w:bottom w:w="0" w:type="dxa"/>
              <w:right w:w="108" w:type="dxa"/>
            </w:tcMar>
            <w:hideMark/>
          </w:tcPr>
          <w:p w:rsidR="00943652" w:rsidRPr="00893465" w:rsidRDefault="00943652" w:rsidP="003E04CF">
            <w:pPr>
              <w:spacing w:before="100" w:beforeAutospacing="1" w:after="100" w:afterAutospacing="1"/>
              <w:rPr>
                <w:lang w:eastAsia="ru-RU"/>
              </w:rPr>
            </w:pPr>
            <w:r w:rsidRPr="00893465">
              <w:rPr>
                <w:lang w:eastAsia="ru-RU"/>
              </w:rPr>
              <w:t>в межах бюджетних призначень</w:t>
            </w:r>
          </w:p>
        </w:tc>
        <w:tc>
          <w:tcPr>
            <w:tcW w:w="1276" w:type="dxa"/>
            <w:tcBorders>
              <w:top w:val="single" w:sz="4" w:space="0" w:color="auto"/>
              <w:left w:val="single" w:sz="4" w:space="0" w:color="auto"/>
              <w:bottom w:val="single" w:sz="8" w:space="0" w:color="auto"/>
              <w:right w:val="single" w:sz="8" w:space="0" w:color="auto"/>
            </w:tcBorders>
            <w:shd w:val="clear" w:color="auto" w:fill="FFFFFF"/>
          </w:tcPr>
          <w:p w:rsidR="00943652" w:rsidRPr="00893465" w:rsidRDefault="00943652" w:rsidP="003E04CF">
            <w:pPr>
              <w:rPr>
                <w:lang w:eastAsia="ru-RU"/>
              </w:rPr>
            </w:pPr>
            <w:r w:rsidRPr="00893465">
              <w:rPr>
                <w:lang w:eastAsia="ru-RU"/>
              </w:rPr>
              <w:t>в межах бюджетних призначень</w:t>
            </w:r>
          </w:p>
        </w:tc>
        <w:tc>
          <w:tcPr>
            <w:tcW w:w="1417"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43652" w:rsidRPr="00893465" w:rsidRDefault="00943652" w:rsidP="003E04CF">
            <w:pPr>
              <w:spacing w:before="100" w:beforeAutospacing="1" w:after="100" w:afterAutospacing="1"/>
              <w:rPr>
                <w:lang w:eastAsia="ru-RU"/>
              </w:rPr>
            </w:pPr>
            <w:r w:rsidRPr="00893465">
              <w:rPr>
                <w:lang w:eastAsia="ru-RU"/>
              </w:rPr>
              <w:t>в межах бюджетних призначень</w:t>
            </w:r>
          </w:p>
        </w:tc>
        <w:tc>
          <w:tcPr>
            <w:tcW w:w="354" w:type="dxa"/>
            <w:tcBorders>
              <w:top w:val="nil"/>
              <w:left w:val="nil"/>
              <w:bottom w:val="nil"/>
              <w:right w:val="nil"/>
            </w:tcBorders>
            <w:shd w:val="clear" w:color="auto" w:fill="FFFFFF"/>
            <w:vAlign w:val="center"/>
            <w:hideMark/>
          </w:tcPr>
          <w:p w:rsidR="00943652" w:rsidRPr="00893465" w:rsidRDefault="00943652" w:rsidP="003E04CF">
            <w:pPr>
              <w:spacing w:before="100" w:beforeAutospacing="1" w:after="100" w:afterAutospacing="1"/>
              <w:rPr>
                <w:lang w:eastAsia="ru-RU"/>
              </w:rPr>
            </w:pPr>
            <w:r w:rsidRPr="00893465">
              <w:rPr>
                <w:lang w:eastAsia="ru-RU"/>
              </w:rPr>
              <w:t> </w:t>
            </w:r>
          </w:p>
        </w:tc>
      </w:tr>
      <w:tr w:rsidR="00943652" w:rsidRPr="00893465" w:rsidTr="003E04CF">
        <w:tc>
          <w:tcPr>
            <w:tcW w:w="15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43652" w:rsidRPr="00893465" w:rsidRDefault="00943652" w:rsidP="003E04CF">
            <w:pPr>
              <w:spacing w:before="100" w:beforeAutospacing="1" w:after="100" w:afterAutospacing="1"/>
              <w:jc w:val="both"/>
              <w:rPr>
                <w:lang w:eastAsia="ru-RU"/>
              </w:rPr>
            </w:pPr>
            <w:r w:rsidRPr="00893465">
              <w:rPr>
                <w:b/>
                <w:bCs/>
                <w:lang w:eastAsia="ru-RU"/>
              </w:rPr>
              <w:t>Інші джерела</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3652" w:rsidRPr="00893465" w:rsidRDefault="00943652" w:rsidP="003E04CF">
            <w:pPr>
              <w:spacing w:before="100" w:beforeAutospacing="1" w:after="100" w:afterAutospacing="1"/>
              <w:jc w:val="both"/>
              <w:rPr>
                <w:lang w:eastAsia="ru-RU"/>
              </w:rPr>
            </w:pPr>
            <w:r w:rsidRPr="00893465">
              <w:rPr>
                <w:lang w:eastAsia="ru-RU"/>
              </w:rPr>
              <w:t> </w:t>
            </w:r>
          </w:p>
        </w:tc>
        <w:tc>
          <w:tcPr>
            <w:tcW w:w="1418"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rsidR="00943652" w:rsidRPr="00893465" w:rsidRDefault="00943652" w:rsidP="003E04CF">
            <w:pPr>
              <w:spacing w:before="100" w:beforeAutospacing="1" w:after="100" w:afterAutospacing="1"/>
              <w:jc w:val="both"/>
              <w:rPr>
                <w:lang w:eastAsia="ru-RU"/>
              </w:rPr>
            </w:pPr>
            <w:r w:rsidRPr="00893465">
              <w:rPr>
                <w:lang w:eastAsia="ru-RU"/>
              </w:rPr>
              <w:t> </w:t>
            </w:r>
          </w:p>
        </w:tc>
        <w:tc>
          <w:tcPr>
            <w:tcW w:w="1276" w:type="dxa"/>
            <w:tcBorders>
              <w:top w:val="nil"/>
              <w:left w:val="single" w:sz="4" w:space="0" w:color="auto"/>
              <w:bottom w:val="single" w:sz="8" w:space="0" w:color="auto"/>
              <w:right w:val="single" w:sz="8" w:space="0" w:color="auto"/>
            </w:tcBorders>
            <w:shd w:val="clear" w:color="auto" w:fill="FFFFFF"/>
          </w:tcPr>
          <w:p w:rsidR="00943652" w:rsidRPr="00893465" w:rsidRDefault="00943652" w:rsidP="003E04CF">
            <w:pPr>
              <w:spacing w:before="100" w:beforeAutospacing="1" w:after="100" w:afterAutospacing="1"/>
              <w:jc w:val="both"/>
              <w:rPr>
                <w:lang w:eastAsia="ru-RU"/>
              </w:rPr>
            </w:pPr>
          </w:p>
        </w:tc>
        <w:tc>
          <w:tcPr>
            <w:tcW w:w="1417"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rsidR="00943652" w:rsidRPr="00893465" w:rsidRDefault="00943652" w:rsidP="003E04CF">
            <w:pPr>
              <w:spacing w:before="100" w:beforeAutospacing="1" w:after="100" w:afterAutospacing="1"/>
              <w:jc w:val="both"/>
              <w:rPr>
                <w:lang w:eastAsia="ru-RU"/>
              </w:rPr>
            </w:pPr>
            <w:r w:rsidRPr="00893465">
              <w:rPr>
                <w:lang w:eastAsia="ru-RU"/>
              </w:rPr>
              <w:t> </w:t>
            </w:r>
          </w:p>
        </w:tc>
        <w:tc>
          <w:tcPr>
            <w:tcW w:w="1276" w:type="dxa"/>
            <w:tcBorders>
              <w:top w:val="nil"/>
              <w:left w:val="single" w:sz="4" w:space="0" w:color="auto"/>
              <w:bottom w:val="single" w:sz="8" w:space="0" w:color="auto"/>
              <w:right w:val="single" w:sz="8" w:space="0" w:color="auto"/>
            </w:tcBorders>
            <w:shd w:val="clear" w:color="auto" w:fill="FFFFFF"/>
          </w:tcPr>
          <w:p w:rsidR="00943652" w:rsidRPr="00893465" w:rsidRDefault="00943652" w:rsidP="003E04CF">
            <w:pPr>
              <w:spacing w:before="100" w:beforeAutospacing="1" w:after="100" w:afterAutospacing="1"/>
              <w:jc w:val="both"/>
              <w:rPr>
                <w:lang w:eastAsia="ru-RU"/>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3652" w:rsidRPr="00893465" w:rsidRDefault="00943652" w:rsidP="003E04CF">
            <w:pPr>
              <w:spacing w:before="100" w:beforeAutospacing="1" w:after="100" w:afterAutospacing="1"/>
              <w:jc w:val="both"/>
              <w:rPr>
                <w:lang w:eastAsia="ru-RU"/>
              </w:rPr>
            </w:pPr>
            <w:r w:rsidRPr="00893465">
              <w:rPr>
                <w:lang w:eastAsia="ru-RU"/>
              </w:rPr>
              <w:t> </w:t>
            </w:r>
          </w:p>
        </w:tc>
        <w:tc>
          <w:tcPr>
            <w:tcW w:w="354" w:type="dxa"/>
            <w:tcBorders>
              <w:top w:val="nil"/>
              <w:left w:val="nil"/>
              <w:bottom w:val="nil"/>
              <w:right w:val="nil"/>
            </w:tcBorders>
            <w:shd w:val="clear" w:color="auto" w:fill="FFFFFF"/>
            <w:vAlign w:val="center"/>
            <w:hideMark/>
          </w:tcPr>
          <w:p w:rsidR="00943652" w:rsidRPr="00893465" w:rsidRDefault="00943652" w:rsidP="003E04CF">
            <w:pPr>
              <w:spacing w:before="100" w:beforeAutospacing="1" w:after="100" w:afterAutospacing="1"/>
              <w:rPr>
                <w:lang w:eastAsia="ru-RU"/>
              </w:rPr>
            </w:pPr>
            <w:r w:rsidRPr="00893465">
              <w:rPr>
                <w:lang w:eastAsia="ru-RU"/>
              </w:rPr>
              <w:t> </w:t>
            </w:r>
          </w:p>
        </w:tc>
      </w:tr>
      <w:tr w:rsidR="00943652" w:rsidRPr="00893465" w:rsidTr="003E04CF">
        <w:trPr>
          <w:trHeight w:val="888"/>
        </w:trPr>
        <w:tc>
          <w:tcPr>
            <w:tcW w:w="15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43652" w:rsidRPr="00893465" w:rsidRDefault="00943652" w:rsidP="003E04CF">
            <w:pPr>
              <w:spacing w:before="100" w:beforeAutospacing="1" w:after="100" w:afterAutospacing="1"/>
              <w:jc w:val="both"/>
              <w:rPr>
                <w:lang w:eastAsia="ru-RU"/>
              </w:rPr>
            </w:pPr>
            <w:r w:rsidRPr="00893465">
              <w:rPr>
                <w:b/>
                <w:bCs/>
                <w:lang w:eastAsia="ru-RU"/>
              </w:rPr>
              <w:t>Усього</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3652" w:rsidRPr="00893465" w:rsidRDefault="00943652" w:rsidP="003E04CF">
            <w:pPr>
              <w:spacing w:before="100" w:beforeAutospacing="1" w:after="100" w:afterAutospacing="1"/>
              <w:rPr>
                <w:lang w:eastAsia="ru-RU"/>
              </w:rPr>
            </w:pPr>
            <w:r w:rsidRPr="00893465">
              <w:rPr>
                <w:lang w:eastAsia="ru-RU"/>
              </w:rPr>
              <w:t>в межах бюджетних призначень</w:t>
            </w:r>
          </w:p>
        </w:tc>
        <w:tc>
          <w:tcPr>
            <w:tcW w:w="1418"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rsidR="00943652" w:rsidRPr="00893465" w:rsidRDefault="00943652" w:rsidP="003E04CF">
            <w:pPr>
              <w:spacing w:before="100" w:beforeAutospacing="1" w:after="100" w:afterAutospacing="1"/>
              <w:rPr>
                <w:lang w:eastAsia="ru-RU"/>
              </w:rPr>
            </w:pPr>
            <w:r w:rsidRPr="00893465">
              <w:rPr>
                <w:lang w:eastAsia="ru-RU"/>
              </w:rPr>
              <w:t>в межах бюджетних призначень</w:t>
            </w:r>
          </w:p>
        </w:tc>
        <w:tc>
          <w:tcPr>
            <w:tcW w:w="1276" w:type="dxa"/>
            <w:tcBorders>
              <w:top w:val="nil"/>
              <w:left w:val="single" w:sz="4" w:space="0" w:color="auto"/>
              <w:bottom w:val="single" w:sz="8" w:space="0" w:color="auto"/>
              <w:right w:val="single" w:sz="8" w:space="0" w:color="auto"/>
            </w:tcBorders>
            <w:shd w:val="clear" w:color="auto" w:fill="FFFFFF"/>
          </w:tcPr>
          <w:p w:rsidR="00943652" w:rsidRPr="00893465" w:rsidRDefault="00943652" w:rsidP="003E04CF">
            <w:pPr>
              <w:rPr>
                <w:lang w:eastAsia="ru-RU"/>
              </w:rPr>
            </w:pPr>
            <w:r w:rsidRPr="00893465">
              <w:rPr>
                <w:lang w:eastAsia="ru-RU"/>
              </w:rPr>
              <w:t>в межах бюджетних призначень</w:t>
            </w:r>
          </w:p>
        </w:tc>
        <w:tc>
          <w:tcPr>
            <w:tcW w:w="1417"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rsidR="00943652" w:rsidRPr="00893465" w:rsidRDefault="00943652" w:rsidP="003E04CF">
            <w:pPr>
              <w:spacing w:before="100" w:beforeAutospacing="1" w:after="100" w:afterAutospacing="1"/>
              <w:rPr>
                <w:lang w:eastAsia="ru-RU"/>
              </w:rPr>
            </w:pPr>
            <w:r w:rsidRPr="00893465">
              <w:rPr>
                <w:lang w:eastAsia="ru-RU"/>
              </w:rPr>
              <w:t>в межах бюджетних призначень</w:t>
            </w:r>
          </w:p>
        </w:tc>
        <w:tc>
          <w:tcPr>
            <w:tcW w:w="1276" w:type="dxa"/>
            <w:tcBorders>
              <w:top w:val="nil"/>
              <w:left w:val="single" w:sz="4" w:space="0" w:color="auto"/>
              <w:bottom w:val="single" w:sz="8" w:space="0" w:color="auto"/>
              <w:right w:val="single" w:sz="8" w:space="0" w:color="auto"/>
            </w:tcBorders>
            <w:shd w:val="clear" w:color="auto" w:fill="FFFFFF"/>
          </w:tcPr>
          <w:p w:rsidR="00943652" w:rsidRPr="00893465" w:rsidRDefault="00943652" w:rsidP="003E04CF">
            <w:pPr>
              <w:rPr>
                <w:lang w:eastAsia="ru-RU"/>
              </w:rPr>
            </w:pPr>
            <w:r w:rsidRPr="00893465">
              <w:rPr>
                <w:lang w:eastAsia="ru-RU"/>
              </w:rPr>
              <w:t>в межах бюджетних призначень</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3652" w:rsidRPr="00893465" w:rsidRDefault="00943652" w:rsidP="003E04CF">
            <w:pPr>
              <w:spacing w:before="100" w:beforeAutospacing="1" w:after="100" w:afterAutospacing="1"/>
              <w:rPr>
                <w:lang w:eastAsia="ru-RU"/>
              </w:rPr>
            </w:pPr>
            <w:r w:rsidRPr="00893465">
              <w:rPr>
                <w:lang w:eastAsia="ru-RU"/>
              </w:rPr>
              <w:t>в межах бюджетних призначень</w:t>
            </w:r>
          </w:p>
        </w:tc>
        <w:tc>
          <w:tcPr>
            <w:tcW w:w="354" w:type="dxa"/>
            <w:tcBorders>
              <w:top w:val="nil"/>
              <w:left w:val="nil"/>
              <w:bottom w:val="nil"/>
              <w:right w:val="nil"/>
            </w:tcBorders>
            <w:shd w:val="clear" w:color="auto" w:fill="FFFFFF"/>
            <w:vAlign w:val="center"/>
            <w:hideMark/>
          </w:tcPr>
          <w:p w:rsidR="00943652" w:rsidRPr="00893465" w:rsidRDefault="00943652" w:rsidP="003E04CF">
            <w:pPr>
              <w:spacing w:before="100" w:beforeAutospacing="1" w:after="100" w:afterAutospacing="1"/>
              <w:rPr>
                <w:lang w:eastAsia="ru-RU"/>
              </w:rPr>
            </w:pPr>
            <w:r w:rsidRPr="00893465">
              <w:rPr>
                <w:lang w:eastAsia="ru-RU"/>
              </w:rPr>
              <w:t> </w:t>
            </w:r>
          </w:p>
        </w:tc>
      </w:tr>
      <w:tr w:rsidR="00943652" w:rsidRPr="00893465" w:rsidTr="003E04CF">
        <w:trPr>
          <w:trHeight w:val="60"/>
        </w:trPr>
        <w:tc>
          <w:tcPr>
            <w:tcW w:w="9747" w:type="dxa"/>
            <w:gridSpan w:val="7"/>
            <w:tcBorders>
              <w:top w:val="nil"/>
              <w:left w:val="nil"/>
              <w:bottom w:val="nil"/>
              <w:right w:val="nil"/>
            </w:tcBorders>
            <w:shd w:val="clear" w:color="auto" w:fill="FFFFFF"/>
            <w:vAlign w:val="center"/>
            <w:hideMark/>
          </w:tcPr>
          <w:p w:rsidR="00943652" w:rsidRPr="00893465" w:rsidRDefault="00943652" w:rsidP="003E04CF">
            <w:pPr>
              <w:spacing w:before="100" w:beforeAutospacing="1" w:after="100" w:afterAutospacing="1"/>
              <w:rPr>
                <w:lang w:eastAsia="ru-RU"/>
              </w:rPr>
            </w:pPr>
            <w:r w:rsidRPr="00893465">
              <w:rPr>
                <w:lang w:eastAsia="ru-RU"/>
              </w:rPr>
              <w:t> </w:t>
            </w:r>
          </w:p>
        </w:tc>
        <w:tc>
          <w:tcPr>
            <w:tcW w:w="354" w:type="dxa"/>
            <w:shd w:val="clear" w:color="auto" w:fill="FFFFFF"/>
            <w:vAlign w:val="center"/>
            <w:hideMark/>
          </w:tcPr>
          <w:p w:rsidR="00943652" w:rsidRPr="00893465" w:rsidRDefault="00943652" w:rsidP="003E04CF">
            <w:pPr>
              <w:rPr>
                <w:lang w:eastAsia="ru-RU"/>
              </w:rPr>
            </w:pPr>
          </w:p>
        </w:tc>
      </w:tr>
    </w:tbl>
    <w:p w:rsidR="00943652" w:rsidRPr="008D6ECD" w:rsidRDefault="00943652" w:rsidP="00943652">
      <w:pPr>
        <w:shd w:val="clear" w:color="auto" w:fill="FFFFFF"/>
        <w:tabs>
          <w:tab w:val="left" w:pos="3416"/>
        </w:tabs>
        <w:spacing w:before="100" w:beforeAutospacing="1" w:after="100" w:afterAutospacing="1"/>
        <w:jc w:val="center"/>
        <w:rPr>
          <w:b/>
          <w:sz w:val="28"/>
          <w:szCs w:val="28"/>
          <w:lang w:eastAsia="ru-RU"/>
        </w:rPr>
      </w:pPr>
      <w:r w:rsidRPr="008D6ECD">
        <w:rPr>
          <w:b/>
          <w:sz w:val="28"/>
          <w:szCs w:val="28"/>
          <w:lang w:eastAsia="ru-RU"/>
        </w:rPr>
        <w:t>VII. КООРДИНАЦІЯ ТА КОНТРОЛЬ ЗА ХОДОМ ВИКОНАННЯ.</w:t>
      </w:r>
    </w:p>
    <w:p w:rsidR="00943652" w:rsidRPr="006B0048" w:rsidRDefault="00943652" w:rsidP="00943652">
      <w:pPr>
        <w:shd w:val="clear" w:color="auto" w:fill="FFFFFF"/>
        <w:tabs>
          <w:tab w:val="left" w:pos="3416"/>
        </w:tabs>
        <w:ind w:firstLine="709"/>
        <w:jc w:val="both"/>
        <w:rPr>
          <w:lang w:eastAsia="ru-RU"/>
        </w:rPr>
      </w:pPr>
      <w:r w:rsidRPr="006B0048">
        <w:rPr>
          <w:lang w:eastAsia="ru-RU"/>
        </w:rPr>
        <w:t>Координація заходів, передбачених Програмою покладається на відділ освіти, культури, молоді та спорту виконавчого комітету Грушівської сільської ради.</w:t>
      </w:r>
    </w:p>
    <w:p w:rsidR="00943652" w:rsidRPr="006B0048" w:rsidRDefault="00943652" w:rsidP="00943652">
      <w:pPr>
        <w:shd w:val="clear" w:color="auto" w:fill="FFFFFF"/>
        <w:tabs>
          <w:tab w:val="left" w:pos="3416"/>
        </w:tabs>
        <w:ind w:firstLine="709"/>
        <w:jc w:val="both"/>
        <w:rPr>
          <w:lang w:eastAsia="ru-RU"/>
        </w:rPr>
      </w:pPr>
      <w:r w:rsidRPr="006B0048">
        <w:rPr>
          <w:lang w:eastAsia="ru-RU"/>
        </w:rPr>
        <w:t>Контроль за виконанням Програми здійснюється відділом освіти, культури, молоді та спорту виконавчого комітету Грушівської сільської ради.</w:t>
      </w:r>
    </w:p>
    <w:p w:rsidR="00943652" w:rsidRPr="006B0048" w:rsidRDefault="00943652" w:rsidP="00943652">
      <w:pPr>
        <w:shd w:val="clear" w:color="auto" w:fill="FFFFFF"/>
        <w:tabs>
          <w:tab w:val="left" w:pos="3416"/>
        </w:tabs>
        <w:ind w:firstLine="709"/>
        <w:jc w:val="both"/>
        <w:rPr>
          <w:lang w:eastAsia="ru-RU"/>
        </w:rPr>
      </w:pPr>
      <w:r w:rsidRPr="006B0048">
        <w:rPr>
          <w:lang w:eastAsia="ru-RU"/>
        </w:rPr>
        <w:t>Виконавці заходів, передбачених Програмою, інформують відділ освіти, культури, молоді та спорту виконавчого комітету Грушівської сільської ради про хід виконання заходів.</w:t>
      </w:r>
    </w:p>
    <w:p w:rsidR="00943652" w:rsidRPr="006B0048" w:rsidRDefault="00943652" w:rsidP="00943652">
      <w:pPr>
        <w:shd w:val="clear" w:color="auto" w:fill="FFFFFF"/>
        <w:tabs>
          <w:tab w:val="left" w:pos="3416"/>
        </w:tabs>
        <w:ind w:firstLine="709"/>
        <w:jc w:val="both"/>
        <w:rPr>
          <w:lang w:eastAsia="ru-RU"/>
        </w:rPr>
      </w:pPr>
      <w:r w:rsidRPr="006B0048">
        <w:rPr>
          <w:lang w:eastAsia="ru-RU"/>
        </w:rPr>
        <w:t xml:space="preserve"> Узагальнену інформацію про хід виконання Програми відділ освіти, культури, молоді та спорту виконавчого комітету Грушівської сільської ради подає (щоквартально, щорічно) до департаменту освіти і науки та управління культури національностей і релігій Дніпропетровської облдержадміністрації.</w:t>
      </w:r>
    </w:p>
    <w:p w:rsidR="00943652" w:rsidRPr="006B0048" w:rsidRDefault="00943652" w:rsidP="000F02D8"/>
    <w:sectPr w:rsidR="00943652" w:rsidRPr="006B0048" w:rsidSect="00943652">
      <w:footerReference w:type="default" r:id="rId9"/>
      <w:pgSz w:w="11906" w:h="16838"/>
      <w:pgMar w:top="426"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27A" w:rsidRDefault="000C027A" w:rsidP="00A132E8">
      <w:r>
        <w:separator/>
      </w:r>
    </w:p>
  </w:endnote>
  <w:endnote w:type="continuationSeparator" w:id="0">
    <w:p w:rsidR="000C027A" w:rsidRDefault="000C027A" w:rsidP="00A13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2E8" w:rsidRPr="00A132E8" w:rsidRDefault="00A132E8" w:rsidP="00A132E8">
    <w:pPr>
      <w:pStyle w:val="ac"/>
      <w:tabs>
        <w:tab w:val="clear" w:pos="4677"/>
        <w:tab w:val="clear" w:pos="9355"/>
        <w:tab w:val="center" w:pos="5130"/>
      </w:tabs>
      <w:rPr>
        <w:sz w:val="28"/>
        <w:szCs w:val="28"/>
      </w:rPr>
    </w:pPr>
    <w:r>
      <w:rPr>
        <w:sz w:val="28"/>
        <w:szCs w:val="2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27A" w:rsidRDefault="000C027A" w:rsidP="00A132E8">
      <w:r>
        <w:separator/>
      </w:r>
    </w:p>
  </w:footnote>
  <w:footnote w:type="continuationSeparator" w:id="0">
    <w:p w:rsidR="000C027A" w:rsidRDefault="000C027A" w:rsidP="00A132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356A5"/>
    <w:multiLevelType w:val="hybridMultilevel"/>
    <w:tmpl w:val="22E40A6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272482F"/>
    <w:multiLevelType w:val="hybridMultilevel"/>
    <w:tmpl w:val="A03C9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830EE4"/>
    <w:multiLevelType w:val="hybridMultilevel"/>
    <w:tmpl w:val="E430A530"/>
    <w:lvl w:ilvl="0" w:tplc="48124FF6">
      <w:numFmt w:val="bullet"/>
      <w:lvlText w:val="-"/>
      <w:lvlJc w:val="left"/>
      <w:pPr>
        <w:ind w:left="1260" w:hanging="360"/>
      </w:pPr>
      <w:rPr>
        <w:rFonts w:ascii="Bookman Old Style" w:eastAsia="Times New Roman" w:hAnsi="Bookman Old Style"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3">
    <w:nsid w:val="212A0013"/>
    <w:multiLevelType w:val="hybridMultilevel"/>
    <w:tmpl w:val="04E2AA62"/>
    <w:lvl w:ilvl="0" w:tplc="44EED708">
      <w:start w:val="1"/>
      <w:numFmt w:val="decimal"/>
      <w:lvlText w:val="%1."/>
      <w:lvlJc w:val="left"/>
      <w:pPr>
        <w:ind w:left="1494"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4">
    <w:nsid w:val="57A80842"/>
    <w:multiLevelType w:val="hybridMultilevel"/>
    <w:tmpl w:val="D644984E"/>
    <w:lvl w:ilvl="0" w:tplc="506470FE">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5D08394D"/>
    <w:multiLevelType w:val="hybridMultilevel"/>
    <w:tmpl w:val="DF3698E8"/>
    <w:lvl w:ilvl="0" w:tplc="506470FE">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779"/>
    <w:rsid w:val="00001936"/>
    <w:rsid w:val="00016D14"/>
    <w:rsid w:val="000467FC"/>
    <w:rsid w:val="000539BD"/>
    <w:rsid w:val="00063E71"/>
    <w:rsid w:val="00066228"/>
    <w:rsid w:val="000758AC"/>
    <w:rsid w:val="00083036"/>
    <w:rsid w:val="00084636"/>
    <w:rsid w:val="000A7179"/>
    <w:rsid w:val="000B4FC2"/>
    <w:rsid w:val="000B6A5E"/>
    <w:rsid w:val="000C027A"/>
    <w:rsid w:val="000C547A"/>
    <w:rsid w:val="000D5329"/>
    <w:rsid w:val="000D70F0"/>
    <w:rsid w:val="000E58B7"/>
    <w:rsid w:val="000F02D8"/>
    <w:rsid w:val="000F3C58"/>
    <w:rsid w:val="000F5449"/>
    <w:rsid w:val="00102FD4"/>
    <w:rsid w:val="0011235A"/>
    <w:rsid w:val="00124DBD"/>
    <w:rsid w:val="00125118"/>
    <w:rsid w:val="00125A38"/>
    <w:rsid w:val="00126728"/>
    <w:rsid w:val="00126B06"/>
    <w:rsid w:val="001309B6"/>
    <w:rsid w:val="00132569"/>
    <w:rsid w:val="00133644"/>
    <w:rsid w:val="0014345F"/>
    <w:rsid w:val="00145F56"/>
    <w:rsid w:val="00146A9D"/>
    <w:rsid w:val="001470F4"/>
    <w:rsid w:val="00150556"/>
    <w:rsid w:val="00150FD2"/>
    <w:rsid w:val="00153F2C"/>
    <w:rsid w:val="0017018F"/>
    <w:rsid w:val="001721D8"/>
    <w:rsid w:val="001810F6"/>
    <w:rsid w:val="0018683A"/>
    <w:rsid w:val="00192098"/>
    <w:rsid w:val="00194F54"/>
    <w:rsid w:val="0019720A"/>
    <w:rsid w:val="001A4C9D"/>
    <w:rsid w:val="001A6F14"/>
    <w:rsid w:val="001B132F"/>
    <w:rsid w:val="001B1853"/>
    <w:rsid w:val="001B297B"/>
    <w:rsid w:val="001C3A92"/>
    <w:rsid w:val="001C6794"/>
    <w:rsid w:val="001D0A6E"/>
    <w:rsid w:val="001E2DD4"/>
    <w:rsid w:val="001F39CC"/>
    <w:rsid w:val="001F41B3"/>
    <w:rsid w:val="001F4E38"/>
    <w:rsid w:val="0020098F"/>
    <w:rsid w:val="00203FB3"/>
    <w:rsid w:val="0020692E"/>
    <w:rsid w:val="0021028D"/>
    <w:rsid w:val="0021779C"/>
    <w:rsid w:val="002222EE"/>
    <w:rsid w:val="002242C7"/>
    <w:rsid w:val="002262C9"/>
    <w:rsid w:val="0022782F"/>
    <w:rsid w:val="00231ACA"/>
    <w:rsid w:val="0023233C"/>
    <w:rsid w:val="002400CB"/>
    <w:rsid w:val="00241E72"/>
    <w:rsid w:val="0024465B"/>
    <w:rsid w:val="002549C6"/>
    <w:rsid w:val="00255693"/>
    <w:rsid w:val="00264FCE"/>
    <w:rsid w:val="00270121"/>
    <w:rsid w:val="00273F0B"/>
    <w:rsid w:val="00274D52"/>
    <w:rsid w:val="0028174C"/>
    <w:rsid w:val="00290AFD"/>
    <w:rsid w:val="00290EDE"/>
    <w:rsid w:val="0029315A"/>
    <w:rsid w:val="002A1D34"/>
    <w:rsid w:val="002B0556"/>
    <w:rsid w:val="002C7950"/>
    <w:rsid w:val="002D10BE"/>
    <w:rsid w:val="002D3FAF"/>
    <w:rsid w:val="002D7FD6"/>
    <w:rsid w:val="00307FC6"/>
    <w:rsid w:val="003153C7"/>
    <w:rsid w:val="0034343D"/>
    <w:rsid w:val="00344AF3"/>
    <w:rsid w:val="00367E5E"/>
    <w:rsid w:val="003727D5"/>
    <w:rsid w:val="00375C9F"/>
    <w:rsid w:val="00381C50"/>
    <w:rsid w:val="0039112C"/>
    <w:rsid w:val="00392515"/>
    <w:rsid w:val="003942B7"/>
    <w:rsid w:val="003961D4"/>
    <w:rsid w:val="00396838"/>
    <w:rsid w:val="003A0EC5"/>
    <w:rsid w:val="003B3FD3"/>
    <w:rsid w:val="003C0FEF"/>
    <w:rsid w:val="003C2647"/>
    <w:rsid w:val="003D7B45"/>
    <w:rsid w:val="003E4956"/>
    <w:rsid w:val="003E4B01"/>
    <w:rsid w:val="003E4E2A"/>
    <w:rsid w:val="003E5D06"/>
    <w:rsid w:val="003F7C1B"/>
    <w:rsid w:val="00403136"/>
    <w:rsid w:val="004075C5"/>
    <w:rsid w:val="004205EA"/>
    <w:rsid w:val="00420E3E"/>
    <w:rsid w:val="0042520E"/>
    <w:rsid w:val="00433A65"/>
    <w:rsid w:val="00441741"/>
    <w:rsid w:val="00447FA1"/>
    <w:rsid w:val="00450896"/>
    <w:rsid w:val="00457261"/>
    <w:rsid w:val="004576F1"/>
    <w:rsid w:val="004662D9"/>
    <w:rsid w:val="00470DE6"/>
    <w:rsid w:val="004728D3"/>
    <w:rsid w:val="00474554"/>
    <w:rsid w:val="004752E1"/>
    <w:rsid w:val="00475507"/>
    <w:rsid w:val="00480C1C"/>
    <w:rsid w:val="004821E5"/>
    <w:rsid w:val="004B6644"/>
    <w:rsid w:val="004C1C9B"/>
    <w:rsid w:val="004D2A23"/>
    <w:rsid w:val="004D72EE"/>
    <w:rsid w:val="004D7F6C"/>
    <w:rsid w:val="004E0DC9"/>
    <w:rsid w:val="004E5D42"/>
    <w:rsid w:val="004E749B"/>
    <w:rsid w:val="004F354D"/>
    <w:rsid w:val="004F4E30"/>
    <w:rsid w:val="00501A43"/>
    <w:rsid w:val="00502730"/>
    <w:rsid w:val="00510C38"/>
    <w:rsid w:val="00511952"/>
    <w:rsid w:val="0051527A"/>
    <w:rsid w:val="00522718"/>
    <w:rsid w:val="00530D53"/>
    <w:rsid w:val="0054295C"/>
    <w:rsid w:val="00543C1B"/>
    <w:rsid w:val="00550AE7"/>
    <w:rsid w:val="00555505"/>
    <w:rsid w:val="005952AC"/>
    <w:rsid w:val="005A0F98"/>
    <w:rsid w:val="005A31E1"/>
    <w:rsid w:val="005B1ADE"/>
    <w:rsid w:val="005C637B"/>
    <w:rsid w:val="005E10EC"/>
    <w:rsid w:val="005E2F0C"/>
    <w:rsid w:val="005E3DEE"/>
    <w:rsid w:val="005E5541"/>
    <w:rsid w:val="00620232"/>
    <w:rsid w:val="00631046"/>
    <w:rsid w:val="00634420"/>
    <w:rsid w:val="00635246"/>
    <w:rsid w:val="0063623F"/>
    <w:rsid w:val="00636A9C"/>
    <w:rsid w:val="006443AE"/>
    <w:rsid w:val="00650B18"/>
    <w:rsid w:val="0065195D"/>
    <w:rsid w:val="006622AB"/>
    <w:rsid w:val="00662EC5"/>
    <w:rsid w:val="00666B3E"/>
    <w:rsid w:val="00694ACC"/>
    <w:rsid w:val="00695BFA"/>
    <w:rsid w:val="006A0752"/>
    <w:rsid w:val="006A2BF8"/>
    <w:rsid w:val="006B0048"/>
    <w:rsid w:val="006B0EED"/>
    <w:rsid w:val="006B35F5"/>
    <w:rsid w:val="006B603A"/>
    <w:rsid w:val="006B708E"/>
    <w:rsid w:val="006C07EF"/>
    <w:rsid w:val="006D44FB"/>
    <w:rsid w:val="006E4F3E"/>
    <w:rsid w:val="006E6685"/>
    <w:rsid w:val="006E6EBB"/>
    <w:rsid w:val="006E7862"/>
    <w:rsid w:val="006F6B98"/>
    <w:rsid w:val="007065DE"/>
    <w:rsid w:val="007163D7"/>
    <w:rsid w:val="00716F2E"/>
    <w:rsid w:val="007210C4"/>
    <w:rsid w:val="0073498F"/>
    <w:rsid w:val="007425BA"/>
    <w:rsid w:val="007457B0"/>
    <w:rsid w:val="00753EA7"/>
    <w:rsid w:val="00760C75"/>
    <w:rsid w:val="00763543"/>
    <w:rsid w:val="00765823"/>
    <w:rsid w:val="0076700C"/>
    <w:rsid w:val="00774299"/>
    <w:rsid w:val="007806E4"/>
    <w:rsid w:val="007B0D14"/>
    <w:rsid w:val="007B4065"/>
    <w:rsid w:val="007C2080"/>
    <w:rsid w:val="007D3BE8"/>
    <w:rsid w:val="007E5843"/>
    <w:rsid w:val="007E5EAD"/>
    <w:rsid w:val="007F0D51"/>
    <w:rsid w:val="007F3360"/>
    <w:rsid w:val="00817AD3"/>
    <w:rsid w:val="00830D88"/>
    <w:rsid w:val="0083239E"/>
    <w:rsid w:val="00840382"/>
    <w:rsid w:val="008422A8"/>
    <w:rsid w:val="00846995"/>
    <w:rsid w:val="00857D34"/>
    <w:rsid w:val="00863E05"/>
    <w:rsid w:val="00870A14"/>
    <w:rsid w:val="00871BBC"/>
    <w:rsid w:val="0087349F"/>
    <w:rsid w:val="008809E9"/>
    <w:rsid w:val="0088171F"/>
    <w:rsid w:val="008817D9"/>
    <w:rsid w:val="008874BF"/>
    <w:rsid w:val="00894826"/>
    <w:rsid w:val="008A5AF4"/>
    <w:rsid w:val="008B0472"/>
    <w:rsid w:val="008B1D48"/>
    <w:rsid w:val="008B751E"/>
    <w:rsid w:val="008D77E8"/>
    <w:rsid w:val="00910FBF"/>
    <w:rsid w:val="00913268"/>
    <w:rsid w:val="00914753"/>
    <w:rsid w:val="00917211"/>
    <w:rsid w:val="00917349"/>
    <w:rsid w:val="00921CFF"/>
    <w:rsid w:val="00922778"/>
    <w:rsid w:val="0092498F"/>
    <w:rsid w:val="009301AD"/>
    <w:rsid w:val="0093649E"/>
    <w:rsid w:val="009369D5"/>
    <w:rsid w:val="00943652"/>
    <w:rsid w:val="009528E2"/>
    <w:rsid w:val="00964523"/>
    <w:rsid w:val="00984A3E"/>
    <w:rsid w:val="00985BCA"/>
    <w:rsid w:val="00985DE6"/>
    <w:rsid w:val="00987190"/>
    <w:rsid w:val="0099067D"/>
    <w:rsid w:val="009922EE"/>
    <w:rsid w:val="009970D6"/>
    <w:rsid w:val="009A6C4C"/>
    <w:rsid w:val="009B0DF1"/>
    <w:rsid w:val="009C0DD2"/>
    <w:rsid w:val="009C4B0E"/>
    <w:rsid w:val="009C56E4"/>
    <w:rsid w:val="009D09DC"/>
    <w:rsid w:val="009D236D"/>
    <w:rsid w:val="009D3956"/>
    <w:rsid w:val="009F3A11"/>
    <w:rsid w:val="00A00EBC"/>
    <w:rsid w:val="00A0210E"/>
    <w:rsid w:val="00A05F01"/>
    <w:rsid w:val="00A1035A"/>
    <w:rsid w:val="00A132E8"/>
    <w:rsid w:val="00A1759A"/>
    <w:rsid w:val="00A24576"/>
    <w:rsid w:val="00A31018"/>
    <w:rsid w:val="00A34F1B"/>
    <w:rsid w:val="00A42E5D"/>
    <w:rsid w:val="00A5359F"/>
    <w:rsid w:val="00A53768"/>
    <w:rsid w:val="00A61818"/>
    <w:rsid w:val="00A61E6B"/>
    <w:rsid w:val="00A632F7"/>
    <w:rsid w:val="00A6370E"/>
    <w:rsid w:val="00A70AF7"/>
    <w:rsid w:val="00A75B2D"/>
    <w:rsid w:val="00A7658A"/>
    <w:rsid w:val="00A85700"/>
    <w:rsid w:val="00A92767"/>
    <w:rsid w:val="00A96288"/>
    <w:rsid w:val="00AA09B9"/>
    <w:rsid w:val="00AA22AB"/>
    <w:rsid w:val="00AB03C6"/>
    <w:rsid w:val="00AD0BAA"/>
    <w:rsid w:val="00AD1A62"/>
    <w:rsid w:val="00AE3BA7"/>
    <w:rsid w:val="00AE69CE"/>
    <w:rsid w:val="00AE75FD"/>
    <w:rsid w:val="00AF5D5F"/>
    <w:rsid w:val="00B02D2F"/>
    <w:rsid w:val="00B064B0"/>
    <w:rsid w:val="00B1054E"/>
    <w:rsid w:val="00B13A2F"/>
    <w:rsid w:val="00B13B7B"/>
    <w:rsid w:val="00B22A93"/>
    <w:rsid w:val="00B23783"/>
    <w:rsid w:val="00B30C43"/>
    <w:rsid w:val="00B36114"/>
    <w:rsid w:val="00B42D3E"/>
    <w:rsid w:val="00B43EA8"/>
    <w:rsid w:val="00B44740"/>
    <w:rsid w:val="00B46198"/>
    <w:rsid w:val="00B61DFD"/>
    <w:rsid w:val="00B817B9"/>
    <w:rsid w:val="00B8483A"/>
    <w:rsid w:val="00BA3F44"/>
    <w:rsid w:val="00BA6CA4"/>
    <w:rsid w:val="00BB7B72"/>
    <w:rsid w:val="00BC4932"/>
    <w:rsid w:val="00BD6034"/>
    <w:rsid w:val="00BF4C3E"/>
    <w:rsid w:val="00BF6747"/>
    <w:rsid w:val="00C02929"/>
    <w:rsid w:val="00C06307"/>
    <w:rsid w:val="00C10C63"/>
    <w:rsid w:val="00C1273A"/>
    <w:rsid w:val="00C14308"/>
    <w:rsid w:val="00C1546D"/>
    <w:rsid w:val="00C17F13"/>
    <w:rsid w:val="00C32A9C"/>
    <w:rsid w:val="00C337E4"/>
    <w:rsid w:val="00C43911"/>
    <w:rsid w:val="00C446C8"/>
    <w:rsid w:val="00C44D41"/>
    <w:rsid w:val="00C4545E"/>
    <w:rsid w:val="00C54095"/>
    <w:rsid w:val="00C611C0"/>
    <w:rsid w:val="00C63FF0"/>
    <w:rsid w:val="00C64DCA"/>
    <w:rsid w:val="00C6513E"/>
    <w:rsid w:val="00C87C1B"/>
    <w:rsid w:val="00C9041F"/>
    <w:rsid w:val="00C925AE"/>
    <w:rsid w:val="00C97B93"/>
    <w:rsid w:val="00CA1DAF"/>
    <w:rsid w:val="00CA30C3"/>
    <w:rsid w:val="00CA617B"/>
    <w:rsid w:val="00CA63EE"/>
    <w:rsid w:val="00CA6B84"/>
    <w:rsid w:val="00CB70AB"/>
    <w:rsid w:val="00CC0AC3"/>
    <w:rsid w:val="00CC2869"/>
    <w:rsid w:val="00CC31F5"/>
    <w:rsid w:val="00CC465F"/>
    <w:rsid w:val="00CC4F69"/>
    <w:rsid w:val="00CD4031"/>
    <w:rsid w:val="00CD5344"/>
    <w:rsid w:val="00CD5FA4"/>
    <w:rsid w:val="00CE2AAC"/>
    <w:rsid w:val="00CF02A7"/>
    <w:rsid w:val="00CF3A6D"/>
    <w:rsid w:val="00D04E2F"/>
    <w:rsid w:val="00D065CA"/>
    <w:rsid w:val="00D145D4"/>
    <w:rsid w:val="00D21B41"/>
    <w:rsid w:val="00D379C1"/>
    <w:rsid w:val="00D4241A"/>
    <w:rsid w:val="00D45FB6"/>
    <w:rsid w:val="00D51D55"/>
    <w:rsid w:val="00D557C7"/>
    <w:rsid w:val="00D61FF5"/>
    <w:rsid w:val="00D633DF"/>
    <w:rsid w:val="00D64BED"/>
    <w:rsid w:val="00D66E26"/>
    <w:rsid w:val="00D71BE0"/>
    <w:rsid w:val="00D7424F"/>
    <w:rsid w:val="00D77148"/>
    <w:rsid w:val="00D80071"/>
    <w:rsid w:val="00D9370D"/>
    <w:rsid w:val="00DA39BD"/>
    <w:rsid w:val="00DA7C53"/>
    <w:rsid w:val="00DB5536"/>
    <w:rsid w:val="00DC1E0A"/>
    <w:rsid w:val="00DC20CF"/>
    <w:rsid w:val="00DC3C4C"/>
    <w:rsid w:val="00DD0C65"/>
    <w:rsid w:val="00DD41E6"/>
    <w:rsid w:val="00DD4721"/>
    <w:rsid w:val="00DD75DF"/>
    <w:rsid w:val="00DE085C"/>
    <w:rsid w:val="00DE5FDA"/>
    <w:rsid w:val="00DF4662"/>
    <w:rsid w:val="00DF6027"/>
    <w:rsid w:val="00DF6CB2"/>
    <w:rsid w:val="00E079FE"/>
    <w:rsid w:val="00E07E18"/>
    <w:rsid w:val="00E1013B"/>
    <w:rsid w:val="00E141FC"/>
    <w:rsid w:val="00E30D98"/>
    <w:rsid w:val="00E310E1"/>
    <w:rsid w:val="00E53779"/>
    <w:rsid w:val="00E65C2F"/>
    <w:rsid w:val="00E73301"/>
    <w:rsid w:val="00E77B1E"/>
    <w:rsid w:val="00E84FAB"/>
    <w:rsid w:val="00E94EC5"/>
    <w:rsid w:val="00E95556"/>
    <w:rsid w:val="00E974A1"/>
    <w:rsid w:val="00EA08DE"/>
    <w:rsid w:val="00EA76FF"/>
    <w:rsid w:val="00EA7E2D"/>
    <w:rsid w:val="00EB0547"/>
    <w:rsid w:val="00EB09A2"/>
    <w:rsid w:val="00EB1019"/>
    <w:rsid w:val="00EC1907"/>
    <w:rsid w:val="00EC5141"/>
    <w:rsid w:val="00EC6E2B"/>
    <w:rsid w:val="00ED6917"/>
    <w:rsid w:val="00EE55EE"/>
    <w:rsid w:val="00EE7EE8"/>
    <w:rsid w:val="00EF38EB"/>
    <w:rsid w:val="00F11B15"/>
    <w:rsid w:val="00F139C7"/>
    <w:rsid w:val="00F275E4"/>
    <w:rsid w:val="00F342D0"/>
    <w:rsid w:val="00F357EF"/>
    <w:rsid w:val="00F41136"/>
    <w:rsid w:val="00F4158B"/>
    <w:rsid w:val="00F41C01"/>
    <w:rsid w:val="00F4723E"/>
    <w:rsid w:val="00F5139D"/>
    <w:rsid w:val="00F5160B"/>
    <w:rsid w:val="00F57B96"/>
    <w:rsid w:val="00F64149"/>
    <w:rsid w:val="00F64F4C"/>
    <w:rsid w:val="00F754A8"/>
    <w:rsid w:val="00F918E0"/>
    <w:rsid w:val="00FA209E"/>
    <w:rsid w:val="00FA7374"/>
    <w:rsid w:val="00FB4243"/>
    <w:rsid w:val="00FB4F81"/>
    <w:rsid w:val="00FF33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779"/>
    <w:rPr>
      <w:rFonts w:ascii="Times New Roman" w:eastAsia="Times New Roman" w:hAnsi="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E53779"/>
    <w:pPr>
      <w:jc w:val="both"/>
    </w:pPr>
    <w:rPr>
      <w:rFonts w:ascii="Bookman Old Style" w:eastAsia="Batang" w:hAnsi="Bookman Old Style" w:cs="Bookman Old Style"/>
      <w:sz w:val="26"/>
      <w:szCs w:val="26"/>
      <w:lang w:eastAsia="ru-RU"/>
    </w:rPr>
  </w:style>
  <w:style w:type="character" w:customStyle="1" w:styleId="a4">
    <w:name w:val="Основной текст Знак"/>
    <w:basedOn w:val="a0"/>
    <w:link w:val="a3"/>
    <w:uiPriority w:val="99"/>
    <w:semiHidden/>
    <w:locked/>
    <w:rsid w:val="00E53779"/>
    <w:rPr>
      <w:rFonts w:ascii="Bookman Old Style" w:eastAsia="Batang" w:hAnsi="Bookman Old Style" w:cs="Bookman Old Style"/>
      <w:sz w:val="26"/>
      <w:szCs w:val="26"/>
      <w:lang w:val="uk-UA" w:eastAsia="ru-RU"/>
    </w:rPr>
  </w:style>
  <w:style w:type="paragraph" w:styleId="2">
    <w:name w:val="Body Text 2"/>
    <w:basedOn w:val="a"/>
    <w:link w:val="20"/>
    <w:uiPriority w:val="99"/>
    <w:semiHidden/>
    <w:rsid w:val="00E53779"/>
    <w:pPr>
      <w:jc w:val="center"/>
    </w:pPr>
    <w:rPr>
      <w:rFonts w:ascii="Bookman Old Style" w:eastAsia="Batang" w:hAnsi="Bookman Old Style" w:cs="Bookman Old Style"/>
      <w:sz w:val="20"/>
      <w:szCs w:val="20"/>
      <w:lang w:eastAsia="ru-RU"/>
    </w:rPr>
  </w:style>
  <w:style w:type="character" w:customStyle="1" w:styleId="20">
    <w:name w:val="Основной текст 2 Знак"/>
    <w:basedOn w:val="a0"/>
    <w:link w:val="2"/>
    <w:uiPriority w:val="99"/>
    <w:semiHidden/>
    <w:locked/>
    <w:rsid w:val="00E53779"/>
    <w:rPr>
      <w:rFonts w:ascii="Bookman Old Style" w:eastAsia="Batang" w:hAnsi="Bookman Old Style" w:cs="Bookman Old Style"/>
      <w:sz w:val="26"/>
      <w:szCs w:val="26"/>
      <w:lang w:val="uk-UA" w:eastAsia="ru-RU"/>
    </w:rPr>
  </w:style>
  <w:style w:type="paragraph" w:styleId="a5">
    <w:name w:val="Balloon Text"/>
    <w:basedOn w:val="a"/>
    <w:link w:val="a6"/>
    <w:uiPriority w:val="99"/>
    <w:semiHidden/>
    <w:rsid w:val="00E53779"/>
    <w:rPr>
      <w:rFonts w:ascii="Tahoma" w:hAnsi="Tahoma" w:cs="Tahoma"/>
      <w:sz w:val="16"/>
      <w:szCs w:val="16"/>
    </w:rPr>
  </w:style>
  <w:style w:type="character" w:customStyle="1" w:styleId="a6">
    <w:name w:val="Текст выноски Знак"/>
    <w:basedOn w:val="a0"/>
    <w:link w:val="a5"/>
    <w:uiPriority w:val="99"/>
    <w:semiHidden/>
    <w:locked/>
    <w:rsid w:val="00E53779"/>
    <w:rPr>
      <w:rFonts w:ascii="Tahoma" w:hAnsi="Tahoma" w:cs="Tahoma"/>
      <w:sz w:val="16"/>
      <w:szCs w:val="16"/>
      <w:lang w:val="uk-UA" w:eastAsia="uk-UA"/>
    </w:rPr>
  </w:style>
  <w:style w:type="paragraph" w:styleId="a7">
    <w:name w:val="List Paragraph"/>
    <w:basedOn w:val="a"/>
    <w:uiPriority w:val="34"/>
    <w:qFormat/>
    <w:rsid w:val="007065DE"/>
    <w:pPr>
      <w:ind w:left="720"/>
    </w:pPr>
  </w:style>
  <w:style w:type="character" w:styleId="a8">
    <w:name w:val="Hyperlink"/>
    <w:basedOn w:val="a0"/>
    <w:uiPriority w:val="99"/>
    <w:rsid w:val="0065195D"/>
    <w:rPr>
      <w:rFonts w:cs="Times New Roman"/>
      <w:color w:val="0000FF"/>
      <w:u w:val="single"/>
    </w:rPr>
  </w:style>
  <w:style w:type="table" w:styleId="a9">
    <w:name w:val="Table Grid"/>
    <w:basedOn w:val="a1"/>
    <w:uiPriority w:val="59"/>
    <w:locked/>
    <w:rsid w:val="00985DE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semiHidden/>
    <w:unhideWhenUsed/>
    <w:rsid w:val="00A132E8"/>
    <w:pPr>
      <w:tabs>
        <w:tab w:val="center" w:pos="4677"/>
        <w:tab w:val="right" w:pos="9355"/>
      </w:tabs>
    </w:pPr>
  </w:style>
  <w:style w:type="character" w:customStyle="1" w:styleId="ab">
    <w:name w:val="Верхний колонтитул Знак"/>
    <w:basedOn w:val="a0"/>
    <w:link w:val="aa"/>
    <w:uiPriority w:val="99"/>
    <w:semiHidden/>
    <w:rsid w:val="00A132E8"/>
    <w:rPr>
      <w:rFonts w:ascii="Times New Roman" w:eastAsia="Times New Roman" w:hAnsi="Times New Roman"/>
      <w:sz w:val="24"/>
      <w:szCs w:val="24"/>
      <w:lang w:val="uk-UA" w:eastAsia="uk-UA"/>
    </w:rPr>
  </w:style>
  <w:style w:type="paragraph" w:styleId="ac">
    <w:name w:val="footer"/>
    <w:basedOn w:val="a"/>
    <w:link w:val="ad"/>
    <w:uiPriority w:val="99"/>
    <w:semiHidden/>
    <w:unhideWhenUsed/>
    <w:rsid w:val="00A132E8"/>
    <w:pPr>
      <w:tabs>
        <w:tab w:val="center" w:pos="4677"/>
        <w:tab w:val="right" w:pos="9355"/>
      </w:tabs>
    </w:pPr>
  </w:style>
  <w:style w:type="character" w:customStyle="1" w:styleId="ad">
    <w:name w:val="Нижний колонтитул Знак"/>
    <w:basedOn w:val="a0"/>
    <w:link w:val="ac"/>
    <w:uiPriority w:val="99"/>
    <w:semiHidden/>
    <w:rsid w:val="00A132E8"/>
    <w:rPr>
      <w:rFonts w:ascii="Times New Roman" w:eastAsia="Times New Roman" w:hAnsi="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779"/>
    <w:rPr>
      <w:rFonts w:ascii="Times New Roman" w:eastAsia="Times New Roman" w:hAnsi="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E53779"/>
    <w:pPr>
      <w:jc w:val="both"/>
    </w:pPr>
    <w:rPr>
      <w:rFonts w:ascii="Bookman Old Style" w:eastAsia="Batang" w:hAnsi="Bookman Old Style" w:cs="Bookman Old Style"/>
      <w:sz w:val="26"/>
      <w:szCs w:val="26"/>
      <w:lang w:eastAsia="ru-RU"/>
    </w:rPr>
  </w:style>
  <w:style w:type="character" w:customStyle="1" w:styleId="a4">
    <w:name w:val="Основной текст Знак"/>
    <w:basedOn w:val="a0"/>
    <w:link w:val="a3"/>
    <w:uiPriority w:val="99"/>
    <w:semiHidden/>
    <w:locked/>
    <w:rsid w:val="00E53779"/>
    <w:rPr>
      <w:rFonts w:ascii="Bookman Old Style" w:eastAsia="Batang" w:hAnsi="Bookman Old Style" w:cs="Bookman Old Style"/>
      <w:sz w:val="26"/>
      <w:szCs w:val="26"/>
      <w:lang w:val="uk-UA" w:eastAsia="ru-RU"/>
    </w:rPr>
  </w:style>
  <w:style w:type="paragraph" w:styleId="2">
    <w:name w:val="Body Text 2"/>
    <w:basedOn w:val="a"/>
    <w:link w:val="20"/>
    <w:uiPriority w:val="99"/>
    <w:semiHidden/>
    <w:rsid w:val="00E53779"/>
    <w:pPr>
      <w:jc w:val="center"/>
    </w:pPr>
    <w:rPr>
      <w:rFonts w:ascii="Bookman Old Style" w:eastAsia="Batang" w:hAnsi="Bookman Old Style" w:cs="Bookman Old Style"/>
      <w:sz w:val="20"/>
      <w:szCs w:val="20"/>
      <w:lang w:eastAsia="ru-RU"/>
    </w:rPr>
  </w:style>
  <w:style w:type="character" w:customStyle="1" w:styleId="20">
    <w:name w:val="Основной текст 2 Знак"/>
    <w:basedOn w:val="a0"/>
    <w:link w:val="2"/>
    <w:uiPriority w:val="99"/>
    <w:semiHidden/>
    <w:locked/>
    <w:rsid w:val="00E53779"/>
    <w:rPr>
      <w:rFonts w:ascii="Bookman Old Style" w:eastAsia="Batang" w:hAnsi="Bookman Old Style" w:cs="Bookman Old Style"/>
      <w:sz w:val="26"/>
      <w:szCs w:val="26"/>
      <w:lang w:val="uk-UA" w:eastAsia="ru-RU"/>
    </w:rPr>
  </w:style>
  <w:style w:type="paragraph" w:styleId="a5">
    <w:name w:val="Balloon Text"/>
    <w:basedOn w:val="a"/>
    <w:link w:val="a6"/>
    <w:uiPriority w:val="99"/>
    <w:semiHidden/>
    <w:rsid w:val="00E53779"/>
    <w:rPr>
      <w:rFonts w:ascii="Tahoma" w:hAnsi="Tahoma" w:cs="Tahoma"/>
      <w:sz w:val="16"/>
      <w:szCs w:val="16"/>
    </w:rPr>
  </w:style>
  <w:style w:type="character" w:customStyle="1" w:styleId="a6">
    <w:name w:val="Текст выноски Знак"/>
    <w:basedOn w:val="a0"/>
    <w:link w:val="a5"/>
    <w:uiPriority w:val="99"/>
    <w:semiHidden/>
    <w:locked/>
    <w:rsid w:val="00E53779"/>
    <w:rPr>
      <w:rFonts w:ascii="Tahoma" w:hAnsi="Tahoma" w:cs="Tahoma"/>
      <w:sz w:val="16"/>
      <w:szCs w:val="16"/>
      <w:lang w:val="uk-UA" w:eastAsia="uk-UA"/>
    </w:rPr>
  </w:style>
  <w:style w:type="paragraph" w:styleId="a7">
    <w:name w:val="List Paragraph"/>
    <w:basedOn w:val="a"/>
    <w:uiPriority w:val="34"/>
    <w:qFormat/>
    <w:rsid w:val="007065DE"/>
    <w:pPr>
      <w:ind w:left="720"/>
    </w:pPr>
  </w:style>
  <w:style w:type="character" w:styleId="a8">
    <w:name w:val="Hyperlink"/>
    <w:basedOn w:val="a0"/>
    <w:uiPriority w:val="99"/>
    <w:rsid w:val="0065195D"/>
    <w:rPr>
      <w:rFonts w:cs="Times New Roman"/>
      <w:color w:val="0000FF"/>
      <w:u w:val="single"/>
    </w:rPr>
  </w:style>
  <w:style w:type="table" w:styleId="a9">
    <w:name w:val="Table Grid"/>
    <w:basedOn w:val="a1"/>
    <w:uiPriority w:val="59"/>
    <w:locked/>
    <w:rsid w:val="00985DE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semiHidden/>
    <w:unhideWhenUsed/>
    <w:rsid w:val="00A132E8"/>
    <w:pPr>
      <w:tabs>
        <w:tab w:val="center" w:pos="4677"/>
        <w:tab w:val="right" w:pos="9355"/>
      </w:tabs>
    </w:pPr>
  </w:style>
  <w:style w:type="character" w:customStyle="1" w:styleId="ab">
    <w:name w:val="Верхний колонтитул Знак"/>
    <w:basedOn w:val="a0"/>
    <w:link w:val="aa"/>
    <w:uiPriority w:val="99"/>
    <w:semiHidden/>
    <w:rsid w:val="00A132E8"/>
    <w:rPr>
      <w:rFonts w:ascii="Times New Roman" w:eastAsia="Times New Roman" w:hAnsi="Times New Roman"/>
      <w:sz w:val="24"/>
      <w:szCs w:val="24"/>
      <w:lang w:val="uk-UA" w:eastAsia="uk-UA"/>
    </w:rPr>
  </w:style>
  <w:style w:type="paragraph" w:styleId="ac">
    <w:name w:val="footer"/>
    <w:basedOn w:val="a"/>
    <w:link w:val="ad"/>
    <w:uiPriority w:val="99"/>
    <w:semiHidden/>
    <w:unhideWhenUsed/>
    <w:rsid w:val="00A132E8"/>
    <w:pPr>
      <w:tabs>
        <w:tab w:val="center" w:pos="4677"/>
        <w:tab w:val="right" w:pos="9355"/>
      </w:tabs>
    </w:pPr>
  </w:style>
  <w:style w:type="character" w:customStyle="1" w:styleId="ad">
    <w:name w:val="Нижний колонтитул Знак"/>
    <w:basedOn w:val="a0"/>
    <w:link w:val="ac"/>
    <w:uiPriority w:val="99"/>
    <w:semiHidden/>
    <w:rsid w:val="00A132E8"/>
    <w:rPr>
      <w:rFonts w:ascii="Times New Roman" w:eastAsia="Times New Roman"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6940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E8257-BA7D-4075-9A37-10024A749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1564</Words>
  <Characters>8917</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10461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Image&amp;Matros ®</cp:lastModifiedBy>
  <cp:revision>2</cp:revision>
  <cp:lastPrinted>2025-04-16T06:24:00Z</cp:lastPrinted>
  <dcterms:created xsi:type="dcterms:W3CDTF">2025-10-18T05:18:00Z</dcterms:created>
  <dcterms:modified xsi:type="dcterms:W3CDTF">2025-10-18T05:18:00Z</dcterms:modified>
</cp:coreProperties>
</file>