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8526D" w14:textId="2552C737" w:rsidR="00374CBA" w:rsidRPr="00240B12" w:rsidRDefault="00374CBA" w:rsidP="00374CBA">
      <w:pPr>
        <w:spacing w:after="0" w:line="240" w:lineRule="auto"/>
        <w:ind w:right="98" w:firstLine="4678"/>
        <w:contextualSpacing/>
        <w:jc w:val="both"/>
        <w:rPr>
          <w:rFonts w:ascii="Times New Roman" w:hAnsi="Times New Roman"/>
          <w:sz w:val="28"/>
          <w:szCs w:val="28"/>
          <w:lang w:val="uk-UA"/>
        </w:rPr>
      </w:pPr>
      <w:bookmarkStart w:id="0" w:name="_GoBack"/>
      <w:bookmarkEnd w:id="0"/>
      <w:r w:rsidRPr="00240B12">
        <w:rPr>
          <w:rFonts w:ascii="Times New Roman" w:hAnsi="Times New Roman"/>
          <w:sz w:val="28"/>
          <w:szCs w:val="28"/>
          <w:lang w:val="uk-UA"/>
        </w:rPr>
        <w:t>ЗАТВЕРДЖЕНО</w:t>
      </w:r>
    </w:p>
    <w:p w14:paraId="108EE5F5" w14:textId="72F0D685" w:rsidR="00374CBA" w:rsidRPr="00240B12" w:rsidRDefault="00374CBA" w:rsidP="00374CBA">
      <w:pPr>
        <w:spacing w:after="0" w:line="240" w:lineRule="auto"/>
        <w:ind w:left="4678" w:right="98"/>
        <w:contextualSpacing/>
        <w:jc w:val="both"/>
        <w:rPr>
          <w:rFonts w:ascii="Times New Roman" w:hAnsi="Times New Roman"/>
          <w:sz w:val="28"/>
          <w:szCs w:val="28"/>
          <w:lang w:val="uk-UA"/>
        </w:rPr>
      </w:pPr>
      <w:r w:rsidRPr="00240B12">
        <w:rPr>
          <w:rFonts w:ascii="Times New Roman" w:hAnsi="Times New Roman"/>
          <w:sz w:val="28"/>
          <w:szCs w:val="28"/>
          <w:lang w:val="uk-UA"/>
        </w:rPr>
        <w:t xml:space="preserve">рішення </w:t>
      </w:r>
      <w:r w:rsidR="006E66CA">
        <w:rPr>
          <w:rFonts w:ascii="Times New Roman" w:hAnsi="Times New Roman"/>
          <w:sz w:val="28"/>
          <w:szCs w:val="28"/>
          <w:lang w:val="uk-UA"/>
        </w:rPr>
        <w:t>Грушівської сільської</w:t>
      </w:r>
      <w:r w:rsidRPr="00240B12">
        <w:rPr>
          <w:rFonts w:ascii="Times New Roman" w:hAnsi="Times New Roman"/>
          <w:sz w:val="28"/>
          <w:szCs w:val="28"/>
          <w:lang w:val="uk-UA"/>
        </w:rPr>
        <w:t xml:space="preserve"> ради</w:t>
      </w:r>
    </w:p>
    <w:p w14:paraId="5518B0FC" w14:textId="535BDA68" w:rsidR="00374CBA" w:rsidRPr="001D3127" w:rsidRDefault="00374CBA" w:rsidP="00374CBA">
      <w:pPr>
        <w:spacing w:after="0" w:line="240" w:lineRule="auto"/>
        <w:ind w:right="98" w:firstLine="4678"/>
        <w:contextualSpacing/>
        <w:jc w:val="both"/>
        <w:rPr>
          <w:rFonts w:ascii="Times New Roman" w:hAnsi="Times New Roman"/>
          <w:sz w:val="28"/>
          <w:szCs w:val="28"/>
          <w:u w:val="single"/>
          <w:lang w:val="uk-UA"/>
        </w:rPr>
      </w:pPr>
      <w:r w:rsidRPr="00240B12">
        <w:rPr>
          <w:rFonts w:ascii="Times New Roman" w:hAnsi="Times New Roman"/>
          <w:sz w:val="28"/>
          <w:szCs w:val="28"/>
          <w:lang w:val="uk-UA"/>
        </w:rPr>
        <w:t xml:space="preserve">від </w:t>
      </w:r>
      <w:r w:rsidR="006E66CA">
        <w:rPr>
          <w:rFonts w:ascii="Times New Roman" w:hAnsi="Times New Roman"/>
          <w:sz w:val="24"/>
          <w:szCs w:val="24"/>
          <w:u w:val="single"/>
          <w:lang w:val="uk-UA"/>
        </w:rPr>
        <w:t>19</w:t>
      </w:r>
      <w:r w:rsidR="00AA32C0">
        <w:rPr>
          <w:rFonts w:ascii="Times New Roman" w:hAnsi="Times New Roman"/>
          <w:sz w:val="24"/>
          <w:szCs w:val="24"/>
          <w:u w:val="single"/>
          <w:lang w:val="uk-UA"/>
        </w:rPr>
        <w:t>.12.202</w:t>
      </w:r>
      <w:r w:rsidR="006E66CA">
        <w:rPr>
          <w:rFonts w:ascii="Times New Roman" w:hAnsi="Times New Roman"/>
          <w:sz w:val="24"/>
          <w:szCs w:val="24"/>
          <w:u w:val="single"/>
          <w:lang w:val="uk-UA"/>
        </w:rPr>
        <w:t>5</w:t>
      </w:r>
      <w:r w:rsidRPr="00240B12">
        <w:rPr>
          <w:rFonts w:ascii="Times New Roman" w:hAnsi="Times New Roman"/>
          <w:sz w:val="28"/>
          <w:szCs w:val="28"/>
          <w:lang w:val="uk-UA"/>
        </w:rPr>
        <w:t xml:space="preserve"> </w:t>
      </w:r>
      <w:r w:rsidRPr="001D3127">
        <w:rPr>
          <w:rFonts w:ascii="Times New Roman" w:hAnsi="Times New Roman"/>
          <w:sz w:val="28"/>
          <w:szCs w:val="28"/>
          <w:u w:val="single"/>
          <w:lang w:val="uk-UA"/>
        </w:rPr>
        <w:t>№</w:t>
      </w:r>
      <w:r w:rsidR="007E1BC9">
        <w:rPr>
          <w:rFonts w:ascii="Times New Roman" w:hAnsi="Times New Roman"/>
          <w:sz w:val="28"/>
          <w:szCs w:val="28"/>
          <w:u w:val="single"/>
          <w:lang w:val="uk-UA"/>
        </w:rPr>
        <w:t xml:space="preserve"> 68</w:t>
      </w:r>
      <w:r w:rsidR="00FE1B69">
        <w:rPr>
          <w:rFonts w:ascii="Times New Roman" w:hAnsi="Times New Roman"/>
          <w:sz w:val="28"/>
          <w:szCs w:val="28"/>
          <w:u w:val="single"/>
          <w:lang w:val="uk-UA"/>
        </w:rPr>
        <w:t>1</w:t>
      </w:r>
    </w:p>
    <w:p w14:paraId="2F4A8A3E" w14:textId="77777777" w:rsidR="00374CBA" w:rsidRPr="00240B12" w:rsidRDefault="00374CBA" w:rsidP="00374CBA">
      <w:pPr>
        <w:spacing w:after="0" w:line="240" w:lineRule="auto"/>
        <w:ind w:right="98"/>
        <w:contextualSpacing/>
        <w:jc w:val="both"/>
        <w:rPr>
          <w:rFonts w:ascii="Times New Roman" w:hAnsi="Times New Roman"/>
          <w:sz w:val="28"/>
          <w:szCs w:val="28"/>
          <w:lang w:val="uk-UA"/>
        </w:rPr>
      </w:pPr>
    </w:p>
    <w:p w14:paraId="59A62611" w14:textId="77777777" w:rsidR="00374CBA" w:rsidRPr="00240B12" w:rsidRDefault="00374CBA" w:rsidP="00374CBA">
      <w:pPr>
        <w:spacing w:after="0"/>
        <w:rPr>
          <w:rFonts w:ascii="Times New Roman" w:hAnsi="Times New Roman"/>
          <w:b/>
          <w:sz w:val="28"/>
          <w:szCs w:val="28"/>
          <w:lang w:val="uk-UA"/>
        </w:rPr>
      </w:pPr>
    </w:p>
    <w:p w14:paraId="560F4732" w14:textId="77777777" w:rsidR="00374CBA" w:rsidRPr="00240B12" w:rsidRDefault="00374CBA" w:rsidP="00374CBA">
      <w:pPr>
        <w:spacing w:after="0" w:line="240" w:lineRule="auto"/>
        <w:jc w:val="center"/>
        <w:rPr>
          <w:rFonts w:ascii="Times New Roman" w:hAnsi="Times New Roman"/>
          <w:b/>
          <w:sz w:val="28"/>
          <w:szCs w:val="28"/>
          <w:lang w:val="uk-UA"/>
        </w:rPr>
      </w:pPr>
      <w:r w:rsidRPr="00240B12">
        <w:rPr>
          <w:rFonts w:ascii="Times New Roman" w:hAnsi="Times New Roman"/>
          <w:b/>
          <w:sz w:val="28"/>
          <w:szCs w:val="28"/>
          <w:lang w:val="uk-UA"/>
        </w:rPr>
        <w:t>РЕГЛАМЕНТ</w:t>
      </w:r>
    </w:p>
    <w:p w14:paraId="232B2E05" w14:textId="77777777" w:rsidR="00374CBA" w:rsidRPr="00240B12" w:rsidRDefault="00374CBA" w:rsidP="00374CBA">
      <w:pPr>
        <w:spacing w:after="0" w:line="240" w:lineRule="auto"/>
        <w:jc w:val="center"/>
        <w:rPr>
          <w:rFonts w:ascii="Times New Roman" w:hAnsi="Times New Roman"/>
          <w:b/>
          <w:sz w:val="28"/>
          <w:szCs w:val="28"/>
          <w:lang w:val="uk-UA"/>
        </w:rPr>
      </w:pPr>
      <w:r w:rsidRPr="00240B12">
        <w:rPr>
          <w:rFonts w:ascii="Times New Roman" w:hAnsi="Times New Roman"/>
          <w:b/>
          <w:sz w:val="28"/>
          <w:szCs w:val="28"/>
          <w:lang w:val="uk-UA"/>
        </w:rPr>
        <w:t>відділу (центру) надання адміністративних послуг</w:t>
      </w:r>
    </w:p>
    <w:p w14:paraId="4A913C06" w14:textId="7FEE5510" w:rsidR="00374CBA" w:rsidRPr="00240B12" w:rsidRDefault="00374CBA" w:rsidP="00374CBA">
      <w:pPr>
        <w:spacing w:after="0" w:line="240" w:lineRule="auto"/>
        <w:ind w:right="96"/>
        <w:contextualSpacing/>
        <w:jc w:val="center"/>
        <w:rPr>
          <w:rFonts w:ascii="Times New Roman" w:hAnsi="Times New Roman"/>
          <w:b/>
          <w:sz w:val="28"/>
          <w:szCs w:val="28"/>
          <w:lang w:val="uk-UA"/>
        </w:rPr>
      </w:pPr>
      <w:r w:rsidRPr="00240B12">
        <w:rPr>
          <w:rFonts w:ascii="Times New Roman" w:hAnsi="Times New Roman"/>
          <w:b/>
          <w:sz w:val="28"/>
          <w:szCs w:val="28"/>
          <w:lang w:val="uk-UA"/>
        </w:rPr>
        <w:t xml:space="preserve">виконавчого комітету </w:t>
      </w:r>
      <w:r w:rsidR="006E66CA">
        <w:rPr>
          <w:rFonts w:ascii="Times New Roman" w:hAnsi="Times New Roman"/>
          <w:b/>
          <w:sz w:val="28"/>
          <w:szCs w:val="28"/>
          <w:lang w:val="uk-UA"/>
        </w:rPr>
        <w:t>Грушівської сільської</w:t>
      </w:r>
      <w:r w:rsidRPr="00240B12">
        <w:rPr>
          <w:rFonts w:ascii="Times New Roman" w:hAnsi="Times New Roman"/>
          <w:b/>
          <w:sz w:val="28"/>
          <w:szCs w:val="28"/>
          <w:lang w:val="uk-UA"/>
        </w:rPr>
        <w:t xml:space="preserve"> </w:t>
      </w:r>
    </w:p>
    <w:p w14:paraId="40B89396" w14:textId="77777777" w:rsidR="00374CBA" w:rsidRPr="00240B12" w:rsidRDefault="00374CBA" w:rsidP="00374CBA">
      <w:pPr>
        <w:spacing w:after="0" w:line="240" w:lineRule="auto"/>
        <w:ind w:right="96"/>
        <w:contextualSpacing/>
        <w:jc w:val="center"/>
        <w:rPr>
          <w:rFonts w:ascii="Times New Roman" w:hAnsi="Times New Roman"/>
          <w:b/>
          <w:sz w:val="28"/>
          <w:szCs w:val="28"/>
          <w:lang w:val="uk-UA"/>
        </w:rPr>
      </w:pPr>
      <w:r w:rsidRPr="00240B12">
        <w:rPr>
          <w:rFonts w:ascii="Times New Roman" w:hAnsi="Times New Roman"/>
          <w:b/>
          <w:sz w:val="28"/>
          <w:szCs w:val="28"/>
          <w:lang w:val="uk-UA"/>
        </w:rPr>
        <w:t xml:space="preserve"> ради</w:t>
      </w:r>
    </w:p>
    <w:p w14:paraId="0402C06E" w14:textId="77777777" w:rsidR="00374CBA" w:rsidRPr="00240B12" w:rsidRDefault="00374CBA" w:rsidP="00374CBA">
      <w:pPr>
        <w:spacing w:after="0"/>
        <w:ind w:right="96"/>
        <w:contextualSpacing/>
        <w:jc w:val="center"/>
        <w:rPr>
          <w:rFonts w:ascii="Times New Roman" w:hAnsi="Times New Roman"/>
          <w:b/>
          <w:sz w:val="28"/>
          <w:szCs w:val="28"/>
          <w:lang w:val="uk-UA"/>
        </w:rPr>
      </w:pPr>
    </w:p>
    <w:p w14:paraId="789CF4C1" w14:textId="77777777" w:rsidR="00374CBA" w:rsidRPr="00240B12" w:rsidRDefault="00374CBA" w:rsidP="00374CBA">
      <w:pPr>
        <w:spacing w:after="0" w:line="360" w:lineRule="auto"/>
        <w:jc w:val="center"/>
        <w:rPr>
          <w:rFonts w:ascii="Times New Roman" w:hAnsi="Times New Roman"/>
          <w:sz w:val="28"/>
          <w:szCs w:val="28"/>
          <w:lang w:val="uk-UA"/>
        </w:rPr>
      </w:pPr>
      <w:r w:rsidRPr="00B43DE1">
        <w:rPr>
          <w:rFonts w:ascii="Times New Roman" w:hAnsi="Times New Roman"/>
          <w:b/>
          <w:i/>
          <w:sz w:val="28"/>
          <w:szCs w:val="28"/>
          <w:lang w:val="uk-UA"/>
        </w:rPr>
        <w:t>1</w:t>
      </w:r>
      <w:r w:rsidRPr="00240B12">
        <w:rPr>
          <w:rFonts w:ascii="Times New Roman" w:hAnsi="Times New Roman"/>
          <w:b/>
          <w:i/>
          <w:sz w:val="28"/>
          <w:szCs w:val="28"/>
          <w:lang w:val="uk-UA"/>
        </w:rPr>
        <w:t>. Загальна частина</w:t>
      </w:r>
    </w:p>
    <w:p w14:paraId="4FE99A1F" w14:textId="3A2A9ED2" w:rsidR="00374CBA" w:rsidRPr="00C072AA" w:rsidRDefault="00374CBA" w:rsidP="00374CBA">
      <w:pPr>
        <w:spacing w:after="0" w:line="240" w:lineRule="auto"/>
        <w:ind w:right="57" w:firstLine="709"/>
        <w:jc w:val="both"/>
        <w:rPr>
          <w:rFonts w:ascii="Times New Roman" w:hAnsi="Times New Roman"/>
          <w:sz w:val="24"/>
          <w:szCs w:val="24"/>
          <w:lang w:val="uk-UA"/>
        </w:rPr>
      </w:pPr>
      <w:r w:rsidRPr="00C072AA">
        <w:rPr>
          <w:rFonts w:ascii="Times New Roman" w:hAnsi="Times New Roman"/>
          <w:sz w:val="24"/>
          <w:szCs w:val="24"/>
          <w:lang w:val="uk-UA"/>
        </w:rPr>
        <w:t>1.1. Цей Регламент визначає порядок організації роботи відділу (центру) надання адміністративних послуг виконавчого комітету</w:t>
      </w:r>
      <w:r w:rsidR="006E66CA" w:rsidRPr="00C072AA">
        <w:rPr>
          <w:rFonts w:ascii="Times New Roman" w:hAnsi="Times New Roman"/>
          <w:sz w:val="24"/>
          <w:szCs w:val="24"/>
          <w:lang w:val="uk-UA"/>
        </w:rPr>
        <w:t xml:space="preserve"> Грушівської</w:t>
      </w:r>
      <w:r w:rsidRPr="00C072AA">
        <w:rPr>
          <w:rFonts w:ascii="Times New Roman" w:hAnsi="Times New Roman"/>
          <w:sz w:val="24"/>
          <w:szCs w:val="24"/>
          <w:lang w:val="uk-UA"/>
        </w:rPr>
        <w:t xml:space="preserve"> </w:t>
      </w:r>
      <w:r w:rsidR="006E66CA" w:rsidRPr="00C072AA">
        <w:rPr>
          <w:rFonts w:ascii="Times New Roman" w:hAnsi="Times New Roman"/>
          <w:sz w:val="24"/>
          <w:szCs w:val="24"/>
          <w:lang w:val="uk-UA"/>
        </w:rPr>
        <w:t>сільської</w:t>
      </w:r>
      <w:r w:rsidRPr="00C072AA">
        <w:rPr>
          <w:rFonts w:ascii="Times New Roman" w:hAnsi="Times New Roman"/>
          <w:sz w:val="24"/>
          <w:szCs w:val="24"/>
          <w:lang w:val="uk-UA"/>
        </w:rPr>
        <w:t xml:space="preserve"> ради (далі – Центр), порядок дій адміністраторів Центру та їх взаємодії із суб’єктами надання адміністративних послуг.</w:t>
      </w:r>
    </w:p>
    <w:p w14:paraId="27ABFE3A" w14:textId="77777777" w:rsidR="00374CBA" w:rsidRPr="00C072AA" w:rsidRDefault="00374CBA" w:rsidP="00374CBA">
      <w:pPr>
        <w:spacing w:after="0" w:line="240" w:lineRule="auto"/>
        <w:ind w:right="57" w:firstLine="709"/>
        <w:jc w:val="both"/>
        <w:rPr>
          <w:rFonts w:ascii="Times New Roman" w:hAnsi="Times New Roman"/>
          <w:sz w:val="24"/>
          <w:szCs w:val="24"/>
          <w:lang w:val="uk-UA"/>
        </w:rPr>
      </w:pPr>
      <w:r w:rsidRPr="00C072AA">
        <w:rPr>
          <w:rFonts w:ascii="Times New Roman" w:hAnsi="Times New Roman"/>
          <w:sz w:val="24"/>
          <w:szCs w:val="24"/>
          <w:lang w:val="uk-UA"/>
        </w:rPr>
        <w:t>1.2. У цьому Регламенті терміни вживаються у значенні, наведеному в Законі України “Про адміністративні послуги”.</w:t>
      </w:r>
    </w:p>
    <w:p w14:paraId="44438C85" w14:textId="77777777" w:rsidR="00374CBA" w:rsidRPr="00C072AA" w:rsidRDefault="00374CBA" w:rsidP="00374CBA">
      <w:pPr>
        <w:spacing w:after="0" w:line="240" w:lineRule="auto"/>
        <w:ind w:right="57" w:firstLine="709"/>
        <w:jc w:val="both"/>
        <w:rPr>
          <w:rFonts w:ascii="Times New Roman" w:hAnsi="Times New Roman"/>
          <w:sz w:val="24"/>
          <w:szCs w:val="24"/>
          <w:lang w:val="uk-UA"/>
        </w:rPr>
      </w:pPr>
      <w:r w:rsidRPr="00C072AA">
        <w:rPr>
          <w:rFonts w:ascii="Times New Roman" w:hAnsi="Times New Roman"/>
          <w:sz w:val="24"/>
          <w:szCs w:val="24"/>
          <w:lang w:val="uk-UA"/>
        </w:rPr>
        <w:t xml:space="preserve">1.3. Надання адміністративних послуг у Центрі здійснюється з дотриманням таких принципів: </w:t>
      </w:r>
    </w:p>
    <w:p w14:paraId="6E729A0A" w14:textId="77777777" w:rsidR="00374CBA" w:rsidRPr="00C072AA" w:rsidRDefault="00374CBA" w:rsidP="00374CBA">
      <w:pPr>
        <w:spacing w:after="0"/>
        <w:ind w:right="57" w:firstLine="709"/>
        <w:jc w:val="both"/>
        <w:rPr>
          <w:rFonts w:ascii="Times New Roman" w:hAnsi="Times New Roman"/>
          <w:sz w:val="24"/>
          <w:szCs w:val="24"/>
          <w:lang w:val="uk-UA"/>
        </w:rPr>
      </w:pPr>
      <w:r w:rsidRPr="00C072AA">
        <w:rPr>
          <w:rFonts w:ascii="Times New Roman" w:hAnsi="Times New Roman"/>
          <w:sz w:val="24"/>
          <w:szCs w:val="24"/>
          <w:lang w:val="uk-UA"/>
        </w:rPr>
        <w:t>1.3.1. верховенства права, у тому числі законності та юридичної визначеності;</w:t>
      </w:r>
    </w:p>
    <w:p w14:paraId="3D8C55AA" w14:textId="77777777" w:rsidR="00374CBA" w:rsidRPr="00C072AA" w:rsidRDefault="00374CBA" w:rsidP="00374CBA">
      <w:pPr>
        <w:spacing w:after="0"/>
        <w:ind w:right="57" w:firstLine="709"/>
        <w:jc w:val="both"/>
        <w:rPr>
          <w:rFonts w:ascii="Times New Roman" w:hAnsi="Times New Roman"/>
          <w:sz w:val="24"/>
          <w:szCs w:val="24"/>
          <w:lang w:val="uk-UA"/>
        </w:rPr>
      </w:pPr>
      <w:r w:rsidRPr="00C072AA">
        <w:rPr>
          <w:rFonts w:ascii="Times New Roman" w:hAnsi="Times New Roman"/>
          <w:sz w:val="24"/>
          <w:szCs w:val="24"/>
          <w:lang w:val="uk-UA"/>
        </w:rPr>
        <w:t>1.3.2. стабільності;</w:t>
      </w:r>
    </w:p>
    <w:p w14:paraId="4BBF211D" w14:textId="77777777" w:rsidR="00374CBA" w:rsidRPr="00C072AA" w:rsidRDefault="00374CBA" w:rsidP="00374CBA">
      <w:pPr>
        <w:spacing w:after="0"/>
        <w:ind w:right="57" w:firstLine="709"/>
        <w:jc w:val="both"/>
        <w:rPr>
          <w:rFonts w:ascii="Times New Roman" w:hAnsi="Times New Roman"/>
          <w:sz w:val="24"/>
          <w:szCs w:val="24"/>
          <w:lang w:val="uk-UA"/>
        </w:rPr>
      </w:pPr>
      <w:r w:rsidRPr="00C072AA">
        <w:rPr>
          <w:rFonts w:ascii="Times New Roman" w:hAnsi="Times New Roman"/>
          <w:sz w:val="24"/>
          <w:szCs w:val="24"/>
          <w:lang w:val="uk-UA"/>
        </w:rPr>
        <w:t>1.3.3. рівності перед законом;</w:t>
      </w:r>
    </w:p>
    <w:p w14:paraId="7E6644E0" w14:textId="77777777" w:rsidR="00374CBA" w:rsidRPr="00C072AA" w:rsidRDefault="00374CBA" w:rsidP="00374CBA">
      <w:pPr>
        <w:spacing w:after="0"/>
        <w:ind w:firstLine="709"/>
        <w:jc w:val="both"/>
        <w:rPr>
          <w:rFonts w:ascii="Times New Roman" w:hAnsi="Times New Roman"/>
          <w:sz w:val="24"/>
          <w:szCs w:val="24"/>
          <w:lang w:val="uk-UA"/>
        </w:rPr>
      </w:pPr>
      <w:r w:rsidRPr="00C072AA">
        <w:rPr>
          <w:rFonts w:ascii="Times New Roman" w:hAnsi="Times New Roman"/>
          <w:sz w:val="24"/>
          <w:szCs w:val="24"/>
          <w:lang w:val="uk-UA"/>
        </w:rPr>
        <w:t>1.3.4. відкритості та прозорості;</w:t>
      </w:r>
    </w:p>
    <w:p w14:paraId="346D426E" w14:textId="77777777" w:rsidR="00374CBA" w:rsidRPr="00C072AA" w:rsidRDefault="00374CBA" w:rsidP="00374CBA">
      <w:pPr>
        <w:spacing w:after="0"/>
        <w:ind w:firstLine="709"/>
        <w:jc w:val="both"/>
        <w:rPr>
          <w:rFonts w:ascii="Times New Roman" w:hAnsi="Times New Roman"/>
          <w:sz w:val="24"/>
          <w:szCs w:val="24"/>
          <w:lang w:val="uk-UA"/>
        </w:rPr>
      </w:pPr>
      <w:r w:rsidRPr="00C072AA">
        <w:rPr>
          <w:rFonts w:ascii="Times New Roman" w:hAnsi="Times New Roman"/>
          <w:sz w:val="24"/>
          <w:szCs w:val="24"/>
          <w:lang w:val="uk-UA"/>
        </w:rPr>
        <w:t>1.3.5. оперативності та своєчасності;</w:t>
      </w:r>
    </w:p>
    <w:p w14:paraId="5E9A55F1" w14:textId="77777777" w:rsidR="00374CBA" w:rsidRPr="00C072AA" w:rsidRDefault="00374CBA" w:rsidP="00374CBA">
      <w:pPr>
        <w:spacing w:after="0"/>
        <w:ind w:firstLine="709"/>
        <w:jc w:val="both"/>
        <w:rPr>
          <w:rFonts w:ascii="Times New Roman" w:hAnsi="Times New Roman"/>
          <w:sz w:val="24"/>
          <w:szCs w:val="24"/>
          <w:lang w:val="uk-UA"/>
        </w:rPr>
      </w:pPr>
      <w:r w:rsidRPr="00C072AA">
        <w:rPr>
          <w:rFonts w:ascii="Times New Roman" w:hAnsi="Times New Roman"/>
          <w:sz w:val="24"/>
          <w:szCs w:val="24"/>
          <w:lang w:val="uk-UA"/>
        </w:rPr>
        <w:t>1.3.6. доступності інформації про надання адміністративних послуг;</w:t>
      </w:r>
    </w:p>
    <w:p w14:paraId="61DFF28A" w14:textId="77777777" w:rsidR="00374CBA" w:rsidRPr="00C072AA" w:rsidRDefault="00374CBA" w:rsidP="00374CBA">
      <w:pPr>
        <w:spacing w:after="0"/>
        <w:ind w:firstLine="709"/>
        <w:jc w:val="both"/>
        <w:rPr>
          <w:rFonts w:ascii="Times New Roman" w:hAnsi="Times New Roman"/>
          <w:sz w:val="24"/>
          <w:szCs w:val="24"/>
          <w:lang w:val="uk-UA"/>
        </w:rPr>
      </w:pPr>
      <w:r w:rsidRPr="00C072AA">
        <w:rPr>
          <w:rFonts w:ascii="Times New Roman" w:hAnsi="Times New Roman"/>
          <w:sz w:val="24"/>
          <w:szCs w:val="24"/>
          <w:lang w:val="uk-UA"/>
        </w:rPr>
        <w:t>1.3.7. захищеності персональних даних;</w:t>
      </w:r>
    </w:p>
    <w:p w14:paraId="676878DD" w14:textId="77777777" w:rsidR="00374CBA" w:rsidRPr="00C072AA" w:rsidRDefault="00374CBA" w:rsidP="00374CBA">
      <w:pPr>
        <w:spacing w:after="0"/>
        <w:ind w:firstLine="709"/>
        <w:jc w:val="both"/>
        <w:rPr>
          <w:rFonts w:ascii="Times New Roman" w:hAnsi="Times New Roman"/>
          <w:sz w:val="24"/>
          <w:szCs w:val="24"/>
          <w:lang w:val="uk-UA"/>
        </w:rPr>
      </w:pPr>
      <w:r w:rsidRPr="00C072AA">
        <w:rPr>
          <w:rFonts w:ascii="Times New Roman" w:hAnsi="Times New Roman"/>
          <w:sz w:val="24"/>
          <w:szCs w:val="24"/>
          <w:lang w:val="uk-UA"/>
        </w:rPr>
        <w:t>1.3.8. раціональної мінімізації кількості документів та процедурних дій, що вимагаються для отримання адміністративних послуг;</w:t>
      </w:r>
    </w:p>
    <w:p w14:paraId="2DF1A33B" w14:textId="77777777" w:rsidR="00374CBA" w:rsidRPr="00C072AA" w:rsidRDefault="00374CBA" w:rsidP="00374CBA">
      <w:pPr>
        <w:spacing w:after="0"/>
        <w:ind w:firstLine="709"/>
        <w:jc w:val="both"/>
        <w:rPr>
          <w:rFonts w:ascii="Times New Roman" w:hAnsi="Times New Roman"/>
          <w:sz w:val="24"/>
          <w:szCs w:val="24"/>
          <w:lang w:val="uk-UA"/>
        </w:rPr>
      </w:pPr>
      <w:r w:rsidRPr="00C072AA">
        <w:rPr>
          <w:rFonts w:ascii="Times New Roman" w:hAnsi="Times New Roman"/>
          <w:sz w:val="24"/>
          <w:szCs w:val="24"/>
          <w:lang w:val="uk-UA"/>
        </w:rPr>
        <w:t>1.3.9. неупередженості та справедливості;</w:t>
      </w:r>
    </w:p>
    <w:p w14:paraId="2A0FEC52" w14:textId="77777777" w:rsidR="00374CBA" w:rsidRPr="00C072AA" w:rsidRDefault="00374CBA" w:rsidP="00C072A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1.3.10. доступності та зручності для суб’єктів звернень.</w:t>
      </w:r>
    </w:p>
    <w:p w14:paraId="3FE9D01E" w14:textId="77777777" w:rsidR="00374CBA" w:rsidRPr="00C072AA" w:rsidRDefault="00374CBA" w:rsidP="00C072A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1.4. Центр у своїй діяльності керується Конституцією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14:paraId="3A8F1C64" w14:textId="77777777" w:rsidR="00C072AA" w:rsidRDefault="00374CBA" w:rsidP="00C072AA">
      <w:pPr>
        <w:spacing w:line="360" w:lineRule="auto"/>
        <w:jc w:val="center"/>
        <w:rPr>
          <w:rFonts w:ascii="Times New Roman" w:hAnsi="Times New Roman"/>
          <w:b/>
          <w:i/>
          <w:sz w:val="24"/>
          <w:szCs w:val="24"/>
          <w:lang w:val="uk-UA"/>
        </w:rPr>
      </w:pPr>
      <w:r w:rsidRPr="00C072AA">
        <w:rPr>
          <w:rFonts w:ascii="Times New Roman" w:hAnsi="Times New Roman"/>
          <w:b/>
          <w:i/>
          <w:sz w:val="24"/>
          <w:szCs w:val="24"/>
          <w:lang w:val="uk-UA"/>
        </w:rPr>
        <w:t>2. Вимоги до приміщення, в якому розміщується Центр</w:t>
      </w:r>
    </w:p>
    <w:p w14:paraId="7F7287C5" w14:textId="63792BB8" w:rsidR="00374CBA" w:rsidRPr="00C072AA" w:rsidRDefault="00374CBA" w:rsidP="00C072AA">
      <w:pPr>
        <w:spacing w:line="360" w:lineRule="auto"/>
        <w:jc w:val="center"/>
        <w:rPr>
          <w:rFonts w:ascii="Times New Roman" w:hAnsi="Times New Roman"/>
          <w:sz w:val="24"/>
          <w:szCs w:val="24"/>
          <w:lang w:val="uk-UA"/>
        </w:rPr>
      </w:pPr>
      <w:r w:rsidRPr="00C072AA">
        <w:rPr>
          <w:rFonts w:ascii="Times New Roman" w:hAnsi="Times New Roman"/>
          <w:spacing w:val="-10"/>
          <w:sz w:val="24"/>
          <w:szCs w:val="24"/>
          <w:lang w:val="uk-UA"/>
        </w:rPr>
        <w:t>2.1</w:t>
      </w:r>
      <w:r w:rsidRPr="00C072AA">
        <w:rPr>
          <w:rFonts w:ascii="Times New Roman" w:hAnsi="Times New Roman"/>
          <w:sz w:val="24"/>
          <w:szCs w:val="24"/>
          <w:lang w:val="uk-UA"/>
        </w:rPr>
        <w:t xml:space="preserve">. Центр розміщується в центральній частині міста в окремій будівлі з розвинутою транспортною інфраструктурою. На вході до приміщення (будівлі) розміщуються вивіска з найменуванням Центру та табличка з інформацією про його місцезнаходження, графік роботи. </w:t>
      </w:r>
    </w:p>
    <w:p w14:paraId="1ED83681" w14:textId="77777777" w:rsidR="003B3A45" w:rsidRPr="00C072AA" w:rsidRDefault="003B3A45"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2.2. Графік роботи Центру,</w:t>
      </w:r>
      <w:r w:rsidR="00374CBA" w:rsidRPr="00C072AA">
        <w:rPr>
          <w:rFonts w:ascii="Times New Roman" w:hAnsi="Times New Roman"/>
          <w:sz w:val="24"/>
          <w:szCs w:val="24"/>
          <w:lang w:val="uk-UA"/>
        </w:rPr>
        <w:t xml:space="preserve"> віддалених місць для роботи адміністраторів такого Центру затверджується міською радою, з урахуванням вимог </w:t>
      </w:r>
      <w:hyperlink r:id="rId8" w:anchor="n3" w:tgtFrame="_blank" w:history="1">
        <w:r w:rsidR="00374CBA" w:rsidRPr="00C072AA">
          <w:rPr>
            <w:rFonts w:ascii="Times New Roman" w:hAnsi="Times New Roman"/>
            <w:sz w:val="24"/>
            <w:szCs w:val="24"/>
            <w:lang w:val="uk-UA"/>
          </w:rPr>
          <w:t>Закону України “Про адміністративні послуги”</w:t>
        </w:r>
      </w:hyperlink>
      <w:r w:rsidR="00374CBA" w:rsidRPr="00C072AA">
        <w:rPr>
          <w:rFonts w:ascii="Times New Roman" w:hAnsi="Times New Roman"/>
          <w:sz w:val="24"/>
          <w:szCs w:val="24"/>
          <w:lang w:val="uk-UA"/>
        </w:rPr>
        <w:t xml:space="preserve">. </w:t>
      </w:r>
    </w:p>
    <w:p w14:paraId="67AFA729" w14:textId="4DCE63EA" w:rsidR="003B3A45"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Центр працює за наступним графіком: понеділок, вівторок,</w:t>
      </w:r>
      <w:r w:rsidR="00653D20" w:rsidRPr="00C072AA">
        <w:rPr>
          <w:rFonts w:ascii="Times New Roman" w:hAnsi="Times New Roman"/>
          <w:sz w:val="24"/>
          <w:szCs w:val="24"/>
          <w:lang w:val="uk-UA"/>
        </w:rPr>
        <w:t xml:space="preserve"> </w:t>
      </w:r>
      <w:r w:rsidR="006E66CA" w:rsidRPr="00C072AA">
        <w:rPr>
          <w:rFonts w:ascii="Times New Roman" w:hAnsi="Times New Roman"/>
          <w:sz w:val="24"/>
          <w:szCs w:val="24"/>
          <w:lang w:val="uk-UA"/>
        </w:rPr>
        <w:t>середа,</w:t>
      </w:r>
      <w:r w:rsidRPr="00C072AA">
        <w:rPr>
          <w:rFonts w:ascii="Times New Roman" w:hAnsi="Times New Roman"/>
          <w:sz w:val="24"/>
          <w:szCs w:val="24"/>
          <w:lang w:val="uk-UA"/>
        </w:rPr>
        <w:t xml:space="preserve"> четвер з 8-00 до 17-</w:t>
      </w:r>
      <w:r w:rsidR="006E66CA" w:rsidRPr="00C072AA">
        <w:rPr>
          <w:rFonts w:ascii="Times New Roman" w:hAnsi="Times New Roman"/>
          <w:sz w:val="24"/>
          <w:szCs w:val="24"/>
          <w:lang w:val="uk-UA"/>
        </w:rPr>
        <w:t>00</w:t>
      </w:r>
      <w:r w:rsidRPr="00C072AA">
        <w:rPr>
          <w:rFonts w:ascii="Times New Roman" w:hAnsi="Times New Roman"/>
          <w:sz w:val="24"/>
          <w:szCs w:val="24"/>
          <w:lang w:val="uk-UA"/>
        </w:rPr>
        <w:t xml:space="preserve"> годин, п’ятниця з 8-00 до 16-00 години,</w:t>
      </w:r>
      <w:r w:rsidR="006E66CA" w:rsidRPr="00C072AA">
        <w:rPr>
          <w:rFonts w:ascii="Times New Roman" w:hAnsi="Times New Roman"/>
          <w:sz w:val="24"/>
          <w:szCs w:val="24"/>
          <w:lang w:val="uk-UA"/>
        </w:rPr>
        <w:t xml:space="preserve"> </w:t>
      </w:r>
      <w:r w:rsidRPr="00C072AA">
        <w:rPr>
          <w:rFonts w:ascii="Times New Roman" w:hAnsi="Times New Roman"/>
          <w:sz w:val="24"/>
          <w:szCs w:val="24"/>
          <w:lang w:val="uk-UA"/>
        </w:rPr>
        <w:t>без перерви на обід</w:t>
      </w:r>
      <w:r w:rsidRPr="00C072AA">
        <w:rPr>
          <w:rFonts w:ascii="Times New Roman" w:hAnsi="Times New Roman"/>
          <w:i/>
          <w:sz w:val="24"/>
          <w:szCs w:val="24"/>
          <w:lang w:val="uk-UA"/>
        </w:rPr>
        <w:t>.</w:t>
      </w:r>
      <w:r w:rsidRPr="00C072AA">
        <w:rPr>
          <w:rFonts w:ascii="Times New Roman" w:hAnsi="Times New Roman"/>
          <w:sz w:val="24"/>
          <w:szCs w:val="24"/>
          <w:lang w:val="uk-UA"/>
        </w:rPr>
        <w:t xml:space="preserve"> </w:t>
      </w:r>
    </w:p>
    <w:p w14:paraId="58ACC7DB" w14:textId="77777777" w:rsidR="00374CBA" w:rsidRPr="00C072AA" w:rsidRDefault="00AA32C0"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Віддалені робочі місця працюють за графіком роботи виконавчого комітету.</w:t>
      </w:r>
    </w:p>
    <w:p w14:paraId="688BE587" w14:textId="6B93B214" w:rsidR="00374CBA" w:rsidRPr="00C072AA" w:rsidRDefault="00374CBA" w:rsidP="00374CBA">
      <w:pPr>
        <w:spacing w:after="0" w:line="240" w:lineRule="auto"/>
        <w:ind w:firstLine="708"/>
        <w:jc w:val="both"/>
        <w:rPr>
          <w:rFonts w:ascii="Times New Roman" w:hAnsi="Times New Roman"/>
          <w:sz w:val="24"/>
          <w:szCs w:val="24"/>
        </w:rPr>
      </w:pPr>
      <w:r w:rsidRPr="00C072AA">
        <w:rPr>
          <w:rFonts w:ascii="Times New Roman" w:hAnsi="Times New Roman"/>
          <w:sz w:val="24"/>
          <w:szCs w:val="24"/>
          <w:lang w:val="uk-UA"/>
        </w:rPr>
        <w:lastRenderedPageBreak/>
        <w:t>2.3</w:t>
      </w:r>
      <w:r w:rsidRPr="00C072AA">
        <w:rPr>
          <w:rFonts w:ascii="Times New Roman" w:hAnsi="Times New Roman"/>
          <w:color w:val="FF0000"/>
          <w:sz w:val="24"/>
          <w:szCs w:val="24"/>
          <w:lang w:val="uk-UA"/>
        </w:rPr>
        <w:t xml:space="preserve">. </w:t>
      </w:r>
      <w:r w:rsidRPr="00C072AA">
        <w:rPr>
          <w:rFonts w:ascii="Times New Roman" w:hAnsi="Times New Roman"/>
          <w:sz w:val="24"/>
          <w:szCs w:val="24"/>
          <w:lang w:val="uk-UA"/>
        </w:rPr>
        <w:t xml:space="preserve">Вхід до Центру облаштовується пандусом для осіб з обмеженими фізичними можливостями </w:t>
      </w:r>
      <w:r w:rsidR="00653D20" w:rsidRPr="00C072AA">
        <w:rPr>
          <w:rFonts w:ascii="Times New Roman" w:hAnsi="Times New Roman"/>
          <w:sz w:val="24"/>
          <w:szCs w:val="24"/>
          <w:lang w:val="uk-UA"/>
        </w:rPr>
        <w:t>.</w:t>
      </w:r>
      <w:r w:rsidRPr="00C072AA">
        <w:rPr>
          <w:rFonts w:ascii="Times New Roman" w:hAnsi="Times New Roman"/>
          <w:sz w:val="24"/>
          <w:szCs w:val="24"/>
          <w:lang w:val="uk-UA"/>
        </w:rPr>
        <w:t xml:space="preserve">У приміщенні Центру облаштовується туалетна кімната з урахуванням потреб осіб з обмеженими фізичними можливостями. </w:t>
      </w:r>
    </w:p>
    <w:p w14:paraId="59F15DDC"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На прилеглій до Центру території передбачається місце безоплатної стоянки автомобільного транспорту суб’єктів звернень. На прилеглих вулицях розміщуються вказівники, на яких зазначається місце розташування Центру.</w:t>
      </w:r>
    </w:p>
    <w:p w14:paraId="7A7EA254"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pacing w:val="-10"/>
          <w:sz w:val="24"/>
          <w:szCs w:val="24"/>
          <w:lang w:val="uk-UA"/>
        </w:rPr>
        <w:t xml:space="preserve">2.4. </w:t>
      </w:r>
      <w:r w:rsidRPr="00C072AA">
        <w:rPr>
          <w:rFonts w:ascii="Times New Roman" w:hAnsi="Times New Roman"/>
          <w:sz w:val="24"/>
          <w:szCs w:val="24"/>
          <w:lang w:val="uk-UA"/>
        </w:rPr>
        <w:t>Приміщення Центру поділяється на відкриту та закриту частини:</w:t>
      </w:r>
    </w:p>
    <w:p w14:paraId="672669E6"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2.4.1. у відкритій частині здійснюється прийом, консультування, інформування та обслуговування суб’єктів звернень працівниками Центру. Суб’єкти звернень мають безперешкодний доступ до такої частини Центру. Відкрита частина включає: сектор прийому; сектор інформування; сектор очікування; сектор обслуговування. Відкрита частина розміщується на першому поверсі будівлі;</w:t>
      </w:r>
    </w:p>
    <w:p w14:paraId="47B98049"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2.4.2. закрита частина призначена виключно для опрацювання документів, пошти, надання консультацій та здійснення попереднього запису суб’єктів звернень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 Вхід до закритої частини Центру суб’єктам звернень забороняється. Закрита частина розміщується на тому ж поверсі, що й відкрита частина.</w:t>
      </w:r>
    </w:p>
    <w:p w14:paraId="3D84ACBE"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2.5. Сектор прийому облаштовується при вході до приміщення Центру. У ньому здійснюється загальне інформування та консультування суб’єктів звернень з питань роботи Центру.</w:t>
      </w:r>
    </w:p>
    <w:p w14:paraId="2F6FA6DD"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2.6. Сектор інформування облаштовується з метою ознайомлення суб’єктів звернень з порядком та умовами надання адміністративних послуг. У секторі інформування розміщуються інформаційні стенди, інформаційний термінал у зручному для перегляду місці, що містять актуальну, вичерпну інформацію, необхідну для одержання адміністративних послуг. Сектор інформування облаштовується столами, стільцями, телефонами, факсимільними апаратами та забезпечується канцелярськими товарами для заповнення суб’єктами звернень необхідних документів. Для висловлення суб’єктами звернень зауважень і пропозицій щодо якості надання адміністративних послуг сектор інформування облаштовується відповідною скринькою та книгою відгуків і пропозицій, яка розміщується на видному та у доступному місці.</w:t>
      </w:r>
    </w:p>
    <w:p w14:paraId="524DBC7F" w14:textId="17606992"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 xml:space="preserve"> 2.7. Сектор очікування розміщується в просторому приміщенні, та облаштовується столами для оформлення документів та в достатній кількості стільцями, кріслами тощо. У секторі очікування облаштовуються не менш як 10 місць для суб’єктів звернень. Для оплати адміністративного збору в секторі очікування розміщуються банкомати, </w:t>
      </w:r>
      <w:r w:rsidR="0007125F" w:rsidRPr="00C072AA">
        <w:rPr>
          <w:rFonts w:ascii="Times New Roman" w:hAnsi="Times New Roman"/>
          <w:sz w:val="24"/>
          <w:szCs w:val="24"/>
          <w:lang w:val="uk-UA"/>
        </w:rPr>
        <w:t>банк</w:t>
      </w:r>
      <w:r w:rsidRPr="00C072AA">
        <w:rPr>
          <w:rFonts w:ascii="Times New Roman" w:hAnsi="Times New Roman"/>
          <w:sz w:val="24"/>
          <w:szCs w:val="24"/>
          <w:lang w:val="uk-UA"/>
        </w:rPr>
        <w:t>.</w:t>
      </w:r>
    </w:p>
    <w:p w14:paraId="7996EF41"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pacing w:val="-10"/>
          <w:sz w:val="24"/>
          <w:szCs w:val="24"/>
          <w:lang w:val="uk-UA"/>
        </w:rPr>
        <w:t>2.8. С</w:t>
      </w:r>
      <w:r w:rsidRPr="00C072AA">
        <w:rPr>
          <w:rFonts w:ascii="Times New Roman" w:hAnsi="Times New Roman"/>
          <w:sz w:val="24"/>
          <w:szCs w:val="24"/>
          <w:lang w:val="uk-UA"/>
        </w:rPr>
        <w:t>ектор обслуговування утворюється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звернень має інформаційну табличку із зазначенням номера такого місця, прізвища, імені, по батькові та посади адміністратора Центру.</w:t>
      </w:r>
    </w:p>
    <w:p w14:paraId="08889E3A"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2.9. Площа секторів очікування та обслуговування достатня для забезпечення зручних та комфортних умов для прийому суб’єктів звернень і роботи адміністраторів Центру. Загальна площа секторів очікування та обслуговування становить для Центру не менш  50 кв. метрів.</w:t>
      </w:r>
    </w:p>
    <w:p w14:paraId="10F6CB0B"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2.10. На інформаційних стендах та інформаційному терміналі (у разі його наявності) розміщується інформація, зокрема, про:</w:t>
      </w:r>
    </w:p>
    <w:p w14:paraId="66D81BEB"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2.10.1. найменування Центру, його місцезнаходження та місцезнаходження віддалених місць для роботи адміністраторів Центру, номери телефонів для довідок, факсу, адресу веб-сайту, електронної пошти;</w:t>
      </w:r>
    </w:p>
    <w:p w14:paraId="0BB3E5AF"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2.10.2. графік роботи Центру, віддалених місць для роботи адміністраторів Центру (прийомні дні та години, вихідні дні);</w:t>
      </w:r>
    </w:p>
    <w:p w14:paraId="0F7F1FDA"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lastRenderedPageBreak/>
        <w:t>2.10.3. перелік адміністративних послуг, які надаються через Центр, віддалені місця для роботи адміністраторів Центру та відповідні інформаційні картки адміністративних послуг;</w:t>
      </w:r>
    </w:p>
    <w:p w14:paraId="1AF5A74B"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2.10.4. строки надання адміністративних послуг;</w:t>
      </w:r>
    </w:p>
    <w:p w14:paraId="5D1FAB75"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2.10.5. бланки заяв та інших документів, необхідних для звернення за отриманням адміністративних послуг, а також зразки їх заповнення;</w:t>
      </w:r>
    </w:p>
    <w:p w14:paraId="23017EB9"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2.10.6. платіжні реквізити для оплати платних адміністративних послуг;</w:t>
      </w:r>
    </w:p>
    <w:p w14:paraId="0B67432C" w14:textId="77777777" w:rsidR="00374CBA" w:rsidRPr="00C072AA" w:rsidRDefault="00374CBA" w:rsidP="00374CBA">
      <w:pPr>
        <w:spacing w:after="0" w:line="240" w:lineRule="auto"/>
        <w:ind w:firstLine="709"/>
        <w:jc w:val="both"/>
        <w:rPr>
          <w:rFonts w:ascii="Times New Roman" w:hAnsi="Times New Roman"/>
          <w:sz w:val="24"/>
          <w:szCs w:val="24"/>
          <w:lang w:val="uk-UA"/>
        </w:rPr>
      </w:pPr>
      <w:r w:rsidRPr="00C072AA">
        <w:rPr>
          <w:rFonts w:ascii="Times New Roman" w:hAnsi="Times New Roman"/>
          <w:sz w:val="24"/>
          <w:szCs w:val="24"/>
          <w:lang w:val="uk-UA"/>
        </w:rPr>
        <w:t>2.10.7. супутні послуги, які надаються в приміщенні Центру;</w:t>
      </w:r>
    </w:p>
    <w:p w14:paraId="138898CC"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2.10.8. прізвище, ім’я, по батькові керівника Центру, контактні телефони, адресу електронної пошти;</w:t>
      </w:r>
    </w:p>
    <w:p w14:paraId="7A5A8B38"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2.10.9. користування інформаційним терміналом (у разі його наявності);</w:t>
      </w:r>
    </w:p>
    <w:p w14:paraId="7E9BDDA0"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2.10.10. Положення про Центр;</w:t>
      </w:r>
    </w:p>
    <w:p w14:paraId="3C922DC0"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2.10.11Регламент Центру.  </w:t>
      </w:r>
    </w:p>
    <w:p w14:paraId="30D82D30"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2.11. Перелік адміністративних послуг, які надаються через Центр, віддалені місця для роботи адміністраторів Центру, розміщується у доступному та зручному для суб’єктів звернень місці, у тому числі на інформаційному терміналі (у разі його наявності).Адміністративні послуги в переліку групуються за моделлю життєвих ситуацій суб’єктів звернень та/або сферами правовідносин (законодавства), та/або суб’єктами надання адміністративних послуг.</w:t>
      </w:r>
    </w:p>
    <w:p w14:paraId="704A5BBB" w14:textId="77777777" w:rsidR="00374CBA" w:rsidRPr="00C072AA" w:rsidRDefault="00374CBA" w:rsidP="00374CBA">
      <w:pPr>
        <w:spacing w:after="0" w:line="240" w:lineRule="auto"/>
        <w:ind w:firstLine="708"/>
        <w:jc w:val="both"/>
        <w:rPr>
          <w:rFonts w:ascii="Times New Roman" w:hAnsi="Times New Roman"/>
          <w:sz w:val="24"/>
          <w:szCs w:val="24"/>
          <w:lang w:val="uk-UA"/>
        </w:rPr>
      </w:pPr>
    </w:p>
    <w:p w14:paraId="6FAE1835"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2.12. Бланки заяв, необхідні для замовлення адміністративних послуг, розміщуються у секторі інформування на стендах-накопичувачах або стелажах із вільним доступом до них суб’єктів звернень та наявні в адміністраторів.</w:t>
      </w:r>
    </w:p>
    <w:p w14:paraId="2881F1F3"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2.13. Особам з обмеженими фізичними можливостями забезпечується вільний доступ до інформації, зазначеної у цьому розділі, шляхом розміщення буклетів, інформаційних листів на стендах, інших необхідних матеріалів, надрукованих шрифтом Брайля. У разі можливості також здійснюється інформування іншими способами, які є зручними для осіб з обмеженими фізичними можливостями.</w:t>
      </w:r>
    </w:p>
    <w:p w14:paraId="53DD8D4A"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2.14. На основі узгоджених рішень із суб’єктами надання адміністративних послуг у роботі Центру беруть участь представники суб’єктів надання адміністративних послуг для надання консультацій.</w:t>
      </w:r>
    </w:p>
    <w:p w14:paraId="1DAC29E5" w14:textId="77777777" w:rsidR="00C072AA" w:rsidRDefault="00C072AA" w:rsidP="00374CBA">
      <w:pPr>
        <w:spacing w:after="0" w:line="240" w:lineRule="auto"/>
        <w:jc w:val="center"/>
        <w:rPr>
          <w:rFonts w:ascii="Times New Roman" w:hAnsi="Times New Roman"/>
          <w:b/>
          <w:i/>
          <w:sz w:val="24"/>
          <w:szCs w:val="24"/>
          <w:lang w:val="uk-UA"/>
        </w:rPr>
      </w:pPr>
    </w:p>
    <w:p w14:paraId="2122265E" w14:textId="1F410D69" w:rsidR="00374CBA" w:rsidRPr="00C072AA" w:rsidRDefault="00374CBA" w:rsidP="00374CBA">
      <w:pPr>
        <w:spacing w:after="0" w:line="240" w:lineRule="auto"/>
        <w:jc w:val="center"/>
        <w:rPr>
          <w:rFonts w:ascii="Times New Roman" w:hAnsi="Times New Roman"/>
          <w:b/>
          <w:i/>
          <w:sz w:val="24"/>
          <w:szCs w:val="24"/>
          <w:lang w:val="uk-UA"/>
        </w:rPr>
      </w:pPr>
      <w:r w:rsidRPr="00C072AA">
        <w:rPr>
          <w:rFonts w:ascii="Times New Roman" w:hAnsi="Times New Roman"/>
          <w:b/>
          <w:i/>
          <w:sz w:val="24"/>
          <w:szCs w:val="24"/>
          <w:lang w:val="uk-UA"/>
        </w:rPr>
        <w:t>3. Інформаційна та технологічна картки адміністративних послуг</w:t>
      </w:r>
    </w:p>
    <w:p w14:paraId="047F052D"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3.1. Міська рада та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5DC4A671"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3.2. У разі внесення змін до законодавства щодо надання адміністративної послуги суб’єкт її надання своєчасно інформує про це міську раду, а також керівника Центру, готує пропозиції щодо внесення змін до інформаційних та/або технологічних карток згідно із законодавством.</w:t>
      </w:r>
    </w:p>
    <w:p w14:paraId="5C323443" w14:textId="77777777" w:rsidR="00374CBA" w:rsidRPr="00C072AA" w:rsidRDefault="00374CBA" w:rsidP="00374CBA">
      <w:pPr>
        <w:spacing w:after="0" w:line="240" w:lineRule="auto"/>
        <w:ind w:firstLine="708"/>
        <w:jc w:val="both"/>
        <w:rPr>
          <w:rFonts w:ascii="Times New Roman" w:hAnsi="Times New Roman"/>
          <w:b/>
          <w:i/>
          <w:sz w:val="24"/>
          <w:szCs w:val="24"/>
          <w:lang w:val="uk-UA"/>
        </w:rPr>
      </w:pPr>
    </w:p>
    <w:p w14:paraId="0D0BC7CF" w14:textId="77777777" w:rsidR="00374CBA" w:rsidRPr="00C072AA" w:rsidRDefault="00374CBA" w:rsidP="00374CBA">
      <w:pPr>
        <w:spacing w:after="0" w:line="240" w:lineRule="auto"/>
        <w:jc w:val="center"/>
        <w:rPr>
          <w:rFonts w:ascii="Times New Roman" w:hAnsi="Times New Roman"/>
          <w:b/>
          <w:i/>
          <w:sz w:val="24"/>
          <w:szCs w:val="24"/>
          <w:lang w:val="uk-UA"/>
        </w:rPr>
      </w:pPr>
      <w:r w:rsidRPr="00C072AA">
        <w:rPr>
          <w:rFonts w:ascii="Times New Roman" w:hAnsi="Times New Roman"/>
          <w:b/>
          <w:i/>
          <w:sz w:val="24"/>
          <w:szCs w:val="24"/>
          <w:lang w:val="uk-UA"/>
        </w:rPr>
        <w:t>4. Робота інформаційного підрозділу Центру</w:t>
      </w:r>
    </w:p>
    <w:p w14:paraId="5FD09D89"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4.1. Надання допомоги суб’єктам звернень у користуванні інформаційним терміналом (у разі його наявності), консультування із загальних питань організації роботи Центру та порядку прийому суб’єктів звернень у Центрі здійснює адміністратор Центру. У Центрі може утворюватися інформаційний підрозділ.  Інформаційний підрозділ (у разі утворення) також: інформує за усним клопотанням суб’єкта звернення про належність порушеного ним питання до компетенції Центру; консультує суб’єктів звернень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 надає іншу інформацію та допомогу, що необхідні суб’єктам звернень.</w:t>
      </w:r>
    </w:p>
    <w:p w14:paraId="50190968"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lastRenderedPageBreak/>
        <w:t xml:space="preserve">4.2. На веб-сайті міської ради в розділі “Адміністративні послуги” розміщується інформація, зазначена в пункті 2.10. цього Регламенту, а також відомості про місце розташування Центру, віддалених місць для роботи адміністраторів Центру (в разі їх утворення)), найближчі зупинки громадського транспорту, під’їзні шляхи, місця паркування, інша корисна для суб’єктів звернень інформація. </w:t>
      </w:r>
    </w:p>
    <w:p w14:paraId="451D33F7"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4.3. Інформація, яка розміщується в приміщенні Центру (в тому числі на інформаційному терміналі, та на веб-сайті міської ради в розділі “Адміністративні послуги”, повинна бути актуальною і вичерпною, зручною для пошуку та копіювання.</w:t>
      </w:r>
    </w:p>
    <w:p w14:paraId="4387FC5D"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4.4. Суб’єктам звернень, які звернулися до Центру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Центром у спосіб, аналогічний способу звернення.</w:t>
      </w:r>
    </w:p>
    <w:p w14:paraId="52E964C2" w14:textId="77777777" w:rsidR="00374CBA" w:rsidRPr="00C072AA" w:rsidRDefault="00374CBA" w:rsidP="00374CBA">
      <w:pPr>
        <w:spacing w:after="0" w:line="240" w:lineRule="auto"/>
        <w:ind w:firstLine="708"/>
        <w:jc w:val="both"/>
        <w:rPr>
          <w:rFonts w:ascii="Times New Roman" w:hAnsi="Times New Roman"/>
          <w:sz w:val="24"/>
          <w:szCs w:val="24"/>
          <w:lang w:val="uk-UA"/>
        </w:rPr>
      </w:pPr>
    </w:p>
    <w:p w14:paraId="5ECB52AC" w14:textId="77777777" w:rsidR="00374CBA" w:rsidRPr="00C072AA" w:rsidRDefault="00374CBA" w:rsidP="00374CBA">
      <w:pPr>
        <w:spacing w:after="0" w:line="240" w:lineRule="auto"/>
        <w:jc w:val="center"/>
        <w:rPr>
          <w:rFonts w:ascii="Times New Roman" w:hAnsi="Times New Roman"/>
          <w:b/>
          <w:i/>
          <w:sz w:val="24"/>
          <w:szCs w:val="24"/>
          <w:lang w:val="uk-UA"/>
        </w:rPr>
      </w:pPr>
      <w:r w:rsidRPr="00C072AA">
        <w:rPr>
          <w:rFonts w:ascii="Times New Roman" w:hAnsi="Times New Roman"/>
          <w:b/>
          <w:i/>
          <w:sz w:val="24"/>
          <w:szCs w:val="24"/>
          <w:lang w:val="uk-UA"/>
        </w:rPr>
        <w:t>5. Керування чергою в Центрі</w:t>
      </w:r>
    </w:p>
    <w:p w14:paraId="6CB830AE"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5.1. З метою забезпечення зручності та оперативності обслуговування суб’єктів звернень у Центрі вживаються заходи для запобігання утворенню черги, а у разі її утворення – для керування чергою.</w:t>
      </w:r>
    </w:p>
    <w:p w14:paraId="6DB2854E"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5.2. У Центрі може здійснюватися попередній запис суб’єктів звернень на прийом до адміністратора на визначену дату та час. Попередній запис може здійснюватися шляхом особистого звернення до Центру. Прийом суб’єктів звернень, які зареєструвалися шляхом попереднього запису, здійснюється у визначені керівником Центру години. </w:t>
      </w:r>
    </w:p>
    <w:p w14:paraId="41284FD6"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5.3. Центр може здійснювати керування чергою в інший спосіб, гарантуючи дотримання принципу рівності суб’єктів звернень.</w:t>
      </w:r>
    </w:p>
    <w:p w14:paraId="428B8B40" w14:textId="77777777" w:rsidR="00374CBA" w:rsidRPr="00C072AA" w:rsidRDefault="00374CBA" w:rsidP="00374CBA">
      <w:pPr>
        <w:spacing w:after="0" w:line="240" w:lineRule="auto"/>
        <w:ind w:firstLine="708"/>
        <w:jc w:val="both"/>
        <w:rPr>
          <w:rFonts w:ascii="Times New Roman" w:hAnsi="Times New Roman"/>
          <w:sz w:val="24"/>
          <w:szCs w:val="24"/>
          <w:lang w:val="uk-UA"/>
        </w:rPr>
      </w:pPr>
    </w:p>
    <w:p w14:paraId="7E69ED2A" w14:textId="77777777" w:rsidR="00374CBA" w:rsidRPr="00C072AA" w:rsidRDefault="00374CBA" w:rsidP="00374CBA">
      <w:pPr>
        <w:spacing w:after="0" w:line="240" w:lineRule="auto"/>
        <w:jc w:val="center"/>
        <w:rPr>
          <w:rFonts w:ascii="Times New Roman" w:hAnsi="Times New Roman"/>
          <w:b/>
          <w:i/>
          <w:sz w:val="24"/>
          <w:szCs w:val="24"/>
          <w:lang w:val="uk-UA"/>
        </w:rPr>
      </w:pPr>
      <w:r w:rsidRPr="00C072AA">
        <w:rPr>
          <w:rFonts w:ascii="Times New Roman" w:hAnsi="Times New Roman"/>
          <w:b/>
          <w:i/>
          <w:sz w:val="24"/>
          <w:szCs w:val="24"/>
          <w:lang w:val="uk-UA"/>
        </w:rPr>
        <w:t>6. Прийняття заяви та інших документів у Центрі</w:t>
      </w:r>
    </w:p>
    <w:p w14:paraId="14B1E846"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6.1.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віддалених місцях для роботи адміністраторів такого Центру.</w:t>
      </w:r>
    </w:p>
    <w:p w14:paraId="08288C04"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14:paraId="16902CFA"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14:paraId="6DA8BBD6"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6.2.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w:t>
      </w:r>
      <w:r w:rsidRPr="00C072AA">
        <w:rPr>
          <w:rFonts w:ascii="Times New Roman" w:hAnsi="Times New Roman"/>
          <w:i/>
          <w:sz w:val="24"/>
          <w:szCs w:val="24"/>
          <w:lang w:val="uk-UA"/>
        </w:rPr>
        <w:t xml:space="preserve"> </w:t>
      </w:r>
      <w:r w:rsidRPr="00C072AA">
        <w:rPr>
          <w:rFonts w:ascii="Times New Roman" w:hAnsi="Times New Roman"/>
          <w:sz w:val="24"/>
          <w:szCs w:val="24"/>
          <w:lang w:val="uk-UA"/>
        </w:rPr>
        <w:t>відповідно до Закону України “Про дозвільну систему у сфері господарської діяльності”.</w:t>
      </w:r>
    </w:p>
    <w:p w14:paraId="572AE914"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6.3. Суб’єкт звернення має право подати вхідний пакет документів у Центрі, віддаленому місці для роботи адміністратора Центру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 </w:t>
      </w:r>
    </w:p>
    <w:p w14:paraId="243C7E1B"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 </w:t>
      </w:r>
    </w:p>
    <w:p w14:paraId="0F927F14"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6.4.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  </w:t>
      </w:r>
    </w:p>
    <w:p w14:paraId="65541FBD"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lastRenderedPageBreak/>
        <w:t xml:space="preserve">6.5.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 </w:t>
      </w:r>
    </w:p>
    <w:p w14:paraId="64385FE2"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6.6.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14:paraId="1D50D7D7"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6.7.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складання.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14:paraId="4510EB31" w14:textId="77777777" w:rsidR="00374CBA" w:rsidRPr="00C072AA" w:rsidRDefault="00374CBA" w:rsidP="00374CBA">
      <w:pPr>
        <w:tabs>
          <w:tab w:val="left" w:pos="8190"/>
        </w:tabs>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6.8.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віддаленому місці для роботи адміністратора Центру), спосіб передачі суб’єктові звернення вихідного пакета документів (особисто, засобами поштового або телекомунікаційного зв’язку), про що зазначається в описі вхідного пакета документів у паперовій та/або електронній формі. </w:t>
      </w:r>
    </w:p>
    <w:p w14:paraId="7F04242D"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6.9.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14:paraId="033C89A6"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6.10.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C072AA">
        <w:rPr>
          <w:rFonts w:ascii="Times New Roman" w:hAnsi="Times New Roman"/>
          <w:sz w:val="24"/>
          <w:szCs w:val="24"/>
          <w:lang w:val="uk-UA"/>
        </w:rPr>
        <w:t>відскановану</w:t>
      </w:r>
      <w:proofErr w:type="spellEnd"/>
      <w:r w:rsidRPr="00C072AA">
        <w:rPr>
          <w:rFonts w:ascii="Times New Roman" w:hAnsi="Times New Roman"/>
          <w:sz w:val="24"/>
          <w:szCs w:val="24"/>
          <w:lang w:val="uk-UA"/>
        </w:rPr>
        <w:t xml:space="preserve"> копію) чи іншими засобами телекомунікаційного зв’язку або поштовим відправленням.</w:t>
      </w:r>
    </w:p>
    <w:p w14:paraId="7C92365F" w14:textId="68BEC4FA"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 6.11.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14:paraId="0AFE2074"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6.12.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14:paraId="522FB817" w14:textId="77777777" w:rsidR="00374CBA" w:rsidRPr="00C072AA" w:rsidRDefault="00374CBA" w:rsidP="00374CBA">
      <w:pPr>
        <w:spacing w:after="0" w:line="240" w:lineRule="auto"/>
        <w:ind w:firstLine="708"/>
        <w:jc w:val="both"/>
        <w:rPr>
          <w:rFonts w:ascii="Times New Roman" w:hAnsi="Times New Roman"/>
          <w:sz w:val="24"/>
          <w:szCs w:val="24"/>
          <w:lang w:val="uk-UA"/>
        </w:rPr>
      </w:pPr>
    </w:p>
    <w:p w14:paraId="0BB61BCE" w14:textId="77777777" w:rsidR="00374CBA" w:rsidRPr="00C072AA" w:rsidRDefault="00374CBA" w:rsidP="00374CBA">
      <w:pPr>
        <w:spacing w:after="0" w:line="240" w:lineRule="auto"/>
        <w:jc w:val="center"/>
        <w:rPr>
          <w:rFonts w:ascii="Times New Roman" w:hAnsi="Times New Roman"/>
          <w:b/>
          <w:i/>
          <w:sz w:val="24"/>
          <w:szCs w:val="24"/>
          <w:lang w:val="uk-UA"/>
        </w:rPr>
      </w:pPr>
      <w:r w:rsidRPr="00C072AA">
        <w:rPr>
          <w:rFonts w:ascii="Times New Roman" w:hAnsi="Times New Roman"/>
          <w:b/>
          <w:i/>
          <w:sz w:val="24"/>
          <w:szCs w:val="24"/>
          <w:lang w:val="uk-UA"/>
        </w:rPr>
        <w:t>7. Опрацювання справи (вхідного пакета документів)</w:t>
      </w:r>
    </w:p>
    <w:p w14:paraId="64557252" w14:textId="77777777" w:rsidR="00374CBA" w:rsidRPr="00C072AA" w:rsidRDefault="00374CBA" w:rsidP="00374CBA">
      <w:pPr>
        <w:spacing w:after="0" w:line="240" w:lineRule="auto"/>
        <w:ind w:firstLine="708"/>
        <w:jc w:val="both"/>
        <w:rPr>
          <w:rFonts w:ascii="Times New Roman" w:hAnsi="Times New Roman"/>
          <w:sz w:val="24"/>
          <w:szCs w:val="24"/>
          <w:lang w:val="uk-UA"/>
        </w:rPr>
      </w:pPr>
    </w:p>
    <w:p w14:paraId="3D0F8E61"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7.1. Після вчинення дій, передбачених пунктами 6.1. – 6.12.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w:t>
      </w:r>
    </w:p>
    <w:p w14:paraId="6179C030"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 xml:space="preserve">7.2. Передача справ у паперовій формі від Центру, віддаленого місця для роботи адміністратора Центру (в разі їх утворення) до суб’єкта надання адміністративної послуги здійснюється в порядку, визначеному міською  радою, але не менше ніж один раз протягом робочого дня, шляхом отримання справ представником суб’єкта надання адміністративної </w:t>
      </w:r>
      <w:r w:rsidRPr="00C072AA">
        <w:rPr>
          <w:rFonts w:ascii="Times New Roman" w:hAnsi="Times New Roman"/>
          <w:sz w:val="24"/>
          <w:szCs w:val="24"/>
          <w:lang w:val="uk-UA"/>
        </w:rPr>
        <w:lastRenderedPageBreak/>
        <w:t xml:space="preserve">послуги або їх доставки працівником Центру, надсилання </w:t>
      </w:r>
      <w:proofErr w:type="spellStart"/>
      <w:r w:rsidRPr="00C072AA">
        <w:rPr>
          <w:rFonts w:ascii="Times New Roman" w:hAnsi="Times New Roman"/>
          <w:sz w:val="24"/>
          <w:szCs w:val="24"/>
          <w:lang w:val="uk-UA"/>
        </w:rPr>
        <w:t>відсканованих</w:t>
      </w:r>
      <w:proofErr w:type="spellEnd"/>
      <w:r w:rsidRPr="00C072AA">
        <w:rPr>
          <w:rFonts w:ascii="Times New Roman" w:hAnsi="Times New Roman"/>
          <w:sz w:val="24"/>
          <w:szCs w:val="24"/>
          <w:lang w:val="uk-UA"/>
        </w:rPr>
        <w:t xml:space="preserve"> документів з використанням засобів телекомунікаційного зв’язку або в інший спосіб.</w:t>
      </w:r>
    </w:p>
    <w:p w14:paraId="1AEB1FD5"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7.3.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14:paraId="74DF2E83"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7.4.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14:paraId="23ECA8CF"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7.5. Суб’єкт надання адміністративної послуги зобов’язаний:</w:t>
      </w:r>
    </w:p>
    <w:p w14:paraId="4914D0C9"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7.5.1. 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14:paraId="3E9A82B7"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7.5.2. 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14:paraId="29CA8293" w14:textId="77777777" w:rsidR="00374CBA" w:rsidRPr="00C072AA" w:rsidRDefault="00374CBA" w:rsidP="00374CBA">
      <w:pPr>
        <w:spacing w:after="0" w:line="240" w:lineRule="auto"/>
        <w:ind w:firstLine="708"/>
        <w:jc w:val="both"/>
        <w:rPr>
          <w:rFonts w:ascii="Times New Roman" w:hAnsi="Times New Roman"/>
          <w:sz w:val="24"/>
          <w:szCs w:val="24"/>
          <w:lang w:val="uk-UA"/>
        </w:rPr>
      </w:pPr>
      <w:r w:rsidRPr="00C072AA">
        <w:rPr>
          <w:rFonts w:ascii="Times New Roman" w:hAnsi="Times New Roman"/>
          <w:sz w:val="24"/>
          <w:szCs w:val="24"/>
          <w:lang w:val="uk-UA"/>
        </w:rPr>
        <w:t>7.6. 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14:paraId="59001745" w14:textId="77777777" w:rsidR="00374CBA" w:rsidRPr="00C072AA" w:rsidRDefault="00374CBA" w:rsidP="00374CBA">
      <w:pPr>
        <w:spacing w:after="0" w:line="240" w:lineRule="auto"/>
        <w:jc w:val="both"/>
        <w:rPr>
          <w:rFonts w:ascii="Times New Roman" w:hAnsi="Times New Roman"/>
          <w:sz w:val="24"/>
          <w:szCs w:val="24"/>
          <w:lang w:val="uk-UA"/>
        </w:rPr>
      </w:pPr>
    </w:p>
    <w:p w14:paraId="7FB4CA58" w14:textId="77777777" w:rsidR="00374CBA" w:rsidRPr="00C072AA" w:rsidRDefault="00374CBA" w:rsidP="00374CBA">
      <w:pPr>
        <w:spacing w:after="0" w:line="240" w:lineRule="auto"/>
        <w:jc w:val="center"/>
        <w:rPr>
          <w:rFonts w:ascii="Times New Roman" w:hAnsi="Times New Roman"/>
          <w:b/>
          <w:i/>
          <w:sz w:val="24"/>
          <w:szCs w:val="24"/>
          <w:lang w:val="uk-UA"/>
        </w:rPr>
      </w:pPr>
      <w:r w:rsidRPr="00C072AA">
        <w:rPr>
          <w:rFonts w:ascii="Times New Roman" w:hAnsi="Times New Roman"/>
          <w:b/>
          <w:i/>
          <w:sz w:val="24"/>
          <w:szCs w:val="24"/>
          <w:lang w:val="uk-UA"/>
        </w:rPr>
        <w:t>8. Передача вихідного пакета документів суб’єктові звернення</w:t>
      </w:r>
    </w:p>
    <w:p w14:paraId="55C39910" w14:textId="77777777" w:rsidR="00374CBA" w:rsidRPr="00C072AA" w:rsidRDefault="00374CBA" w:rsidP="00374CBA">
      <w:pPr>
        <w:spacing w:after="0" w:line="240" w:lineRule="auto"/>
        <w:ind w:firstLine="708"/>
        <w:jc w:val="center"/>
        <w:rPr>
          <w:rFonts w:ascii="Times New Roman" w:hAnsi="Times New Roman"/>
          <w:b/>
          <w:i/>
          <w:sz w:val="24"/>
          <w:szCs w:val="24"/>
          <w:lang w:val="uk-UA"/>
        </w:rPr>
      </w:pPr>
    </w:p>
    <w:p w14:paraId="4BD3E7D5" w14:textId="77777777"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8.1.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віддаленого місця для роботи адміністратора Центру), про що зазначається в листі про проходження справи.</w:t>
      </w:r>
    </w:p>
    <w:p w14:paraId="7528B300" w14:textId="77777777"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8.2.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14:paraId="740B7A7F" w14:textId="77777777"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 xml:space="preserve">8.3.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 </w:t>
      </w:r>
    </w:p>
    <w:p w14:paraId="77675FA8" w14:textId="77777777"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міською радою, і зберігається в матеріалах справи.</w:t>
      </w:r>
    </w:p>
    <w:p w14:paraId="1322D43D" w14:textId="77777777"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 xml:space="preserve">8.4. У разі </w:t>
      </w:r>
      <w:proofErr w:type="spellStart"/>
      <w:r w:rsidRPr="00C072AA">
        <w:rPr>
          <w:rFonts w:ascii="Times New Roman" w:hAnsi="Times New Roman"/>
          <w:sz w:val="24"/>
          <w:szCs w:val="24"/>
          <w:lang w:val="uk-UA" w:eastAsia="uk-UA"/>
        </w:rPr>
        <w:t>незазначення</w:t>
      </w:r>
      <w:proofErr w:type="spellEnd"/>
      <w:r w:rsidRPr="00C072AA">
        <w:rPr>
          <w:rFonts w:ascii="Times New Roman" w:hAnsi="Times New Roman"/>
          <w:sz w:val="24"/>
          <w:szCs w:val="24"/>
          <w:lang w:val="uk-UA" w:eastAsia="uk-UA"/>
        </w:rPr>
        <w:t xml:space="preserve">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 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архівного зберігання.</w:t>
      </w:r>
    </w:p>
    <w:p w14:paraId="716F08D8" w14:textId="79979AD6"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 xml:space="preserve">8.5.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в електронній формі), негайно формує вихідний пакет </w:t>
      </w:r>
    </w:p>
    <w:p w14:paraId="4BB332E4" w14:textId="77777777"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8.6.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14:paraId="7E7DB2A7" w14:textId="77777777"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8.7. Інформація про кожну надану адміністративну послугу та справу у паперовій (копія) та/або електронній (</w:t>
      </w:r>
      <w:proofErr w:type="spellStart"/>
      <w:r w:rsidRPr="00C072AA">
        <w:rPr>
          <w:rFonts w:ascii="Times New Roman" w:hAnsi="Times New Roman"/>
          <w:sz w:val="24"/>
          <w:szCs w:val="24"/>
          <w:lang w:val="uk-UA" w:eastAsia="uk-UA"/>
        </w:rPr>
        <w:t>відскановані</w:t>
      </w:r>
      <w:proofErr w:type="spellEnd"/>
      <w:r w:rsidRPr="00C072AA">
        <w:rPr>
          <w:rFonts w:ascii="Times New Roman" w:hAnsi="Times New Roman"/>
          <w:sz w:val="24"/>
          <w:szCs w:val="24"/>
          <w:lang w:val="uk-UA" w:eastAsia="uk-UA"/>
        </w:rPr>
        <w:t xml:space="preserve"> документи) формі, зокрема заява суб’єкта звернення, опис </w:t>
      </w:r>
      <w:r w:rsidRPr="00C072AA">
        <w:rPr>
          <w:rFonts w:ascii="Times New Roman" w:hAnsi="Times New Roman"/>
          <w:sz w:val="24"/>
          <w:szCs w:val="24"/>
          <w:lang w:val="uk-UA" w:eastAsia="uk-UA"/>
        </w:rPr>
        <w:lastRenderedPageBreak/>
        <w:t>вхідного пакета документів, лист про проходження справи та результат надання адміністративної послуги,  зберігається у Центрі.</w:t>
      </w:r>
    </w:p>
    <w:p w14:paraId="373BB152" w14:textId="77777777" w:rsidR="00374CBA" w:rsidRPr="00C072AA" w:rsidRDefault="00374CBA" w:rsidP="00BE06D3">
      <w:pPr>
        <w:shd w:val="clear" w:color="auto" w:fill="FFFFFF"/>
        <w:spacing w:after="150" w:line="240" w:lineRule="auto"/>
        <w:ind w:firstLine="450"/>
        <w:jc w:val="both"/>
        <w:rPr>
          <w:rFonts w:ascii="Times New Roman" w:hAnsi="Times New Roman"/>
          <w:sz w:val="24"/>
          <w:szCs w:val="24"/>
          <w:lang w:val="uk-UA" w:eastAsia="uk-UA"/>
        </w:rPr>
      </w:pPr>
      <w:r w:rsidRPr="00C072AA">
        <w:rPr>
          <w:rFonts w:ascii="Times New Roman" w:hAnsi="Times New Roman"/>
          <w:sz w:val="24"/>
          <w:szCs w:val="24"/>
          <w:lang w:val="uk-UA" w:eastAsia="uk-UA"/>
        </w:rPr>
        <w:t>Усі матеріали справи зберігаються у суб’єкта надання адміністративної послуги.</w:t>
      </w:r>
    </w:p>
    <w:p w14:paraId="080E6BFC" w14:textId="77777777" w:rsidR="00F103E4" w:rsidRPr="00C072AA" w:rsidRDefault="00F103E4" w:rsidP="00F103E4">
      <w:pPr>
        <w:shd w:val="clear" w:color="auto" w:fill="FFFFFF"/>
        <w:spacing w:before="150" w:after="150" w:line="240" w:lineRule="auto"/>
        <w:ind w:left="450" w:right="450"/>
        <w:jc w:val="center"/>
        <w:rPr>
          <w:rFonts w:ascii="Times New Roman" w:hAnsi="Times New Roman"/>
          <w:i/>
          <w:sz w:val="24"/>
          <w:szCs w:val="24"/>
          <w:lang w:val="uk-UA" w:eastAsia="uk-UA"/>
        </w:rPr>
      </w:pPr>
      <w:r w:rsidRPr="00C072AA">
        <w:rPr>
          <w:rFonts w:ascii="Times New Roman" w:hAnsi="Times New Roman"/>
          <w:b/>
          <w:bCs/>
          <w:i/>
          <w:sz w:val="24"/>
          <w:szCs w:val="24"/>
          <w:lang w:val="uk-UA" w:eastAsia="uk-UA"/>
        </w:rPr>
        <w:t>9.Особливості діяльності пересувних віддалених робочих місць адміністраторів</w:t>
      </w:r>
    </w:p>
    <w:p w14:paraId="2C516A2E"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1" w:name="n362"/>
      <w:bookmarkEnd w:id="1"/>
      <w:r w:rsidRPr="00C072AA">
        <w:rPr>
          <w:rFonts w:ascii="Times New Roman" w:hAnsi="Times New Roman"/>
          <w:sz w:val="24"/>
          <w:szCs w:val="24"/>
          <w:lang w:val="uk-UA" w:eastAsia="uk-UA"/>
        </w:rPr>
        <w:t>9.</w:t>
      </w:r>
      <w:r w:rsidR="00CD3D4F" w:rsidRPr="00C072AA">
        <w:rPr>
          <w:rFonts w:ascii="Times New Roman" w:hAnsi="Times New Roman"/>
          <w:sz w:val="24"/>
          <w:szCs w:val="24"/>
          <w:lang w:val="uk-UA" w:eastAsia="uk-UA"/>
        </w:rPr>
        <w:t>1.</w:t>
      </w:r>
      <w:r w:rsidRPr="00C072AA">
        <w:rPr>
          <w:rFonts w:ascii="Times New Roman" w:hAnsi="Times New Roman"/>
          <w:sz w:val="24"/>
          <w:szCs w:val="24"/>
          <w:lang w:val="uk-UA" w:eastAsia="uk-UA"/>
        </w:rPr>
        <w:t xml:space="preserve"> Пересувне віддалене робоче місце адміністратора призначене для проведення виїзного надання адміністративних послуг суб’єктам</w:t>
      </w:r>
      <w:r w:rsidR="00CD3D4F" w:rsidRPr="00C072AA">
        <w:rPr>
          <w:rFonts w:ascii="Times New Roman" w:hAnsi="Times New Roman"/>
          <w:sz w:val="24"/>
          <w:szCs w:val="24"/>
          <w:lang w:val="uk-UA" w:eastAsia="uk-UA"/>
        </w:rPr>
        <w:t xml:space="preserve"> звернення із застосуванням такого</w:t>
      </w:r>
      <w:r w:rsidRPr="00C072AA">
        <w:rPr>
          <w:rFonts w:ascii="Times New Roman" w:hAnsi="Times New Roman"/>
          <w:sz w:val="24"/>
          <w:szCs w:val="24"/>
          <w:lang w:val="uk-UA" w:eastAsia="uk-UA"/>
        </w:rPr>
        <w:t xml:space="preserve"> сервіс</w:t>
      </w:r>
      <w:r w:rsidR="00CD3D4F" w:rsidRPr="00C072AA">
        <w:rPr>
          <w:rFonts w:ascii="Times New Roman" w:hAnsi="Times New Roman"/>
          <w:sz w:val="24"/>
          <w:szCs w:val="24"/>
          <w:lang w:val="uk-UA" w:eastAsia="uk-UA"/>
        </w:rPr>
        <w:t>у</w:t>
      </w:r>
      <w:r w:rsidRPr="00C072AA">
        <w:rPr>
          <w:rFonts w:ascii="Times New Roman" w:hAnsi="Times New Roman"/>
          <w:sz w:val="24"/>
          <w:szCs w:val="24"/>
          <w:lang w:val="uk-UA" w:eastAsia="uk-UA"/>
        </w:rPr>
        <w:t>:</w:t>
      </w:r>
    </w:p>
    <w:p w14:paraId="4A633310"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2" w:name="n426"/>
      <w:bookmarkEnd w:id="2"/>
      <w:r w:rsidRPr="00C072AA">
        <w:rPr>
          <w:rFonts w:ascii="Times New Roman" w:hAnsi="Times New Roman"/>
          <w:sz w:val="24"/>
          <w:szCs w:val="24"/>
          <w:lang w:val="uk-UA" w:eastAsia="uk-UA"/>
        </w:rPr>
        <w:t xml:space="preserve">“Мобільний </w:t>
      </w:r>
      <w:r w:rsidR="00E44F88" w:rsidRPr="00C072AA">
        <w:rPr>
          <w:rFonts w:ascii="Times New Roman" w:hAnsi="Times New Roman"/>
          <w:sz w:val="24"/>
          <w:szCs w:val="24"/>
          <w:lang w:val="uk-UA" w:eastAsia="uk-UA"/>
        </w:rPr>
        <w:t>кейс</w:t>
      </w:r>
      <w:r w:rsidRPr="00C072AA">
        <w:rPr>
          <w:rFonts w:ascii="Times New Roman" w:hAnsi="Times New Roman"/>
          <w:sz w:val="24"/>
          <w:szCs w:val="24"/>
          <w:lang w:val="uk-UA" w:eastAsia="uk-UA"/>
        </w:rPr>
        <w:t>”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Інтернету;</w:t>
      </w:r>
    </w:p>
    <w:p w14:paraId="5AAACA2C"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3" w:name="n427"/>
      <w:bookmarkStart w:id="4" w:name="n428"/>
      <w:bookmarkEnd w:id="3"/>
      <w:bookmarkEnd w:id="4"/>
      <w:r w:rsidRPr="00C072AA">
        <w:rPr>
          <w:rFonts w:ascii="Times New Roman" w:hAnsi="Times New Roman"/>
          <w:sz w:val="24"/>
          <w:szCs w:val="24"/>
          <w:lang w:val="uk-UA" w:eastAsia="uk-UA"/>
        </w:rPr>
        <w:t>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адміністративних послуг, які надаються на такому робочому місці.</w:t>
      </w:r>
    </w:p>
    <w:p w14:paraId="651AE042"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5" w:name="n429"/>
      <w:bookmarkEnd w:id="5"/>
      <w:r w:rsidRPr="00C072AA">
        <w:rPr>
          <w:rFonts w:ascii="Times New Roman" w:hAnsi="Times New Roman"/>
          <w:sz w:val="24"/>
          <w:szCs w:val="24"/>
          <w:lang w:val="uk-UA" w:eastAsia="uk-UA"/>
        </w:rPr>
        <w:t>Захист інформації на пересувному віддаленому робочому місці адміністратора здійснюється відповідно до вимог законодавства у сфері захисту інформації в інформаційно-телекомунікаційних системах.</w:t>
      </w:r>
    </w:p>
    <w:p w14:paraId="315D4E65" w14:textId="77777777" w:rsidR="00F103E4" w:rsidRPr="00C072AA" w:rsidRDefault="00CD3D4F" w:rsidP="00F103E4">
      <w:pPr>
        <w:shd w:val="clear" w:color="auto" w:fill="FFFFFF"/>
        <w:spacing w:after="150" w:line="240" w:lineRule="auto"/>
        <w:ind w:firstLine="450"/>
        <w:jc w:val="both"/>
        <w:rPr>
          <w:rFonts w:ascii="Times New Roman" w:hAnsi="Times New Roman"/>
          <w:sz w:val="24"/>
          <w:szCs w:val="24"/>
          <w:lang w:val="uk-UA" w:eastAsia="uk-UA"/>
        </w:rPr>
      </w:pPr>
      <w:bookmarkStart w:id="6" w:name="n363"/>
      <w:bookmarkEnd w:id="6"/>
      <w:r w:rsidRPr="00C072AA">
        <w:rPr>
          <w:rFonts w:ascii="Times New Roman" w:hAnsi="Times New Roman"/>
          <w:sz w:val="24"/>
          <w:szCs w:val="24"/>
          <w:lang w:val="uk-UA" w:eastAsia="uk-UA"/>
        </w:rPr>
        <w:t>9.2</w:t>
      </w:r>
      <w:r w:rsidR="00F103E4" w:rsidRPr="00C072AA">
        <w:rPr>
          <w:rFonts w:ascii="Times New Roman" w:hAnsi="Times New Roman"/>
          <w:sz w:val="24"/>
          <w:szCs w:val="24"/>
          <w:lang w:val="uk-UA" w:eastAsia="uk-UA"/>
        </w:rPr>
        <w:t xml:space="preserve">. </w:t>
      </w:r>
      <w:r w:rsidR="00BE06D3" w:rsidRPr="00C072AA">
        <w:rPr>
          <w:rFonts w:ascii="Times New Roman" w:hAnsi="Times New Roman"/>
          <w:sz w:val="24"/>
          <w:szCs w:val="24"/>
          <w:lang w:val="uk-UA" w:eastAsia="uk-UA"/>
        </w:rPr>
        <w:t>П</w:t>
      </w:r>
      <w:r w:rsidR="00F103E4" w:rsidRPr="00C072AA">
        <w:rPr>
          <w:rFonts w:ascii="Times New Roman" w:hAnsi="Times New Roman"/>
          <w:sz w:val="24"/>
          <w:szCs w:val="24"/>
          <w:lang w:val="uk-UA" w:eastAsia="uk-UA"/>
        </w:rPr>
        <w:t>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r w:rsidR="00BE06D3" w:rsidRPr="00C072AA">
        <w:rPr>
          <w:rFonts w:ascii="Times New Roman" w:hAnsi="Times New Roman"/>
          <w:sz w:val="24"/>
          <w:szCs w:val="24"/>
          <w:lang w:val="uk-UA" w:eastAsia="uk-UA"/>
        </w:rPr>
        <w:t xml:space="preserve"> визначається виконавчим комітетом міської ради</w:t>
      </w:r>
      <w:r w:rsidR="00F103E4" w:rsidRPr="00C072AA">
        <w:rPr>
          <w:rFonts w:ascii="Times New Roman" w:hAnsi="Times New Roman"/>
          <w:sz w:val="24"/>
          <w:szCs w:val="24"/>
          <w:lang w:val="uk-UA" w:eastAsia="uk-UA"/>
        </w:rPr>
        <w:t>.</w:t>
      </w:r>
    </w:p>
    <w:p w14:paraId="6EA0CA36" w14:textId="77777777" w:rsidR="00F103E4" w:rsidRPr="00C072AA" w:rsidRDefault="00CD3D4F" w:rsidP="00F103E4">
      <w:pPr>
        <w:shd w:val="clear" w:color="auto" w:fill="FFFFFF"/>
        <w:spacing w:after="150" w:line="240" w:lineRule="auto"/>
        <w:ind w:firstLine="450"/>
        <w:jc w:val="both"/>
        <w:rPr>
          <w:rFonts w:ascii="Times New Roman" w:hAnsi="Times New Roman"/>
          <w:sz w:val="24"/>
          <w:szCs w:val="24"/>
          <w:lang w:val="uk-UA" w:eastAsia="uk-UA"/>
        </w:rPr>
      </w:pPr>
      <w:bookmarkStart w:id="7" w:name="n430"/>
      <w:bookmarkEnd w:id="7"/>
      <w:r w:rsidRPr="00C072AA">
        <w:rPr>
          <w:rFonts w:ascii="Times New Roman" w:hAnsi="Times New Roman"/>
          <w:sz w:val="24"/>
          <w:szCs w:val="24"/>
          <w:lang w:val="uk-UA" w:eastAsia="uk-UA"/>
        </w:rPr>
        <w:t>9.3</w:t>
      </w:r>
      <w:r w:rsidR="00F103E4" w:rsidRPr="00C072AA">
        <w:rPr>
          <w:rFonts w:ascii="Times New Roman" w:hAnsi="Times New Roman"/>
          <w:sz w:val="24"/>
          <w:szCs w:val="24"/>
          <w:lang w:val="uk-UA" w:eastAsia="uk-UA"/>
        </w:rPr>
        <w:t xml:space="preserve">. Сервіс </w:t>
      </w:r>
      <w:r w:rsidR="00E44F88" w:rsidRPr="00C072AA">
        <w:rPr>
          <w:rFonts w:ascii="Times New Roman" w:hAnsi="Times New Roman"/>
          <w:sz w:val="24"/>
          <w:szCs w:val="24"/>
          <w:lang w:val="uk-UA" w:eastAsia="uk-UA"/>
        </w:rPr>
        <w:t>“Мобільний кейс”</w:t>
      </w:r>
      <w:r w:rsidR="00F103E4" w:rsidRPr="00C072AA">
        <w:rPr>
          <w:rFonts w:ascii="Times New Roman" w:hAnsi="Times New Roman"/>
          <w:sz w:val="24"/>
          <w:szCs w:val="24"/>
          <w:lang w:val="uk-UA" w:eastAsia="uk-UA"/>
        </w:rPr>
        <w:t xml:space="preserve"> застосовується для надання адміністративних послуг мешканцям населених пунктів, визначених органом, що утворив центр, з урахуванням територіальної доступності.</w:t>
      </w:r>
    </w:p>
    <w:p w14:paraId="57A0C17D"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8" w:name="n431"/>
      <w:bookmarkStart w:id="9" w:name="n432"/>
      <w:bookmarkStart w:id="10" w:name="n433"/>
      <w:bookmarkStart w:id="11" w:name="n435"/>
      <w:bookmarkEnd w:id="8"/>
      <w:bookmarkEnd w:id="9"/>
      <w:bookmarkEnd w:id="10"/>
      <w:bookmarkEnd w:id="11"/>
      <w:r w:rsidRPr="00C072AA">
        <w:rPr>
          <w:rFonts w:ascii="Times New Roman" w:hAnsi="Times New Roman"/>
          <w:sz w:val="24"/>
          <w:szCs w:val="24"/>
          <w:lang w:val="uk-UA" w:eastAsia="uk-UA"/>
        </w:rPr>
        <w:t>9.</w:t>
      </w:r>
      <w:r w:rsidR="00CD3D4F" w:rsidRPr="00C072AA">
        <w:rPr>
          <w:rFonts w:ascii="Times New Roman" w:hAnsi="Times New Roman"/>
          <w:sz w:val="24"/>
          <w:szCs w:val="24"/>
          <w:lang w:val="uk-UA" w:eastAsia="uk-UA"/>
        </w:rPr>
        <w:t>4.</w:t>
      </w:r>
      <w:r w:rsidRPr="00C072AA">
        <w:rPr>
          <w:rFonts w:ascii="Times New Roman" w:hAnsi="Times New Roman"/>
          <w:sz w:val="24"/>
          <w:szCs w:val="24"/>
          <w:lang w:val="uk-UA" w:eastAsia="uk-UA"/>
        </w:rPr>
        <w:t xml:space="preserve"> Заяви про надання відповідного сервісу подаються до центр</w:t>
      </w:r>
      <w:r w:rsidR="00BE06D3" w:rsidRPr="00C072AA">
        <w:rPr>
          <w:rFonts w:ascii="Times New Roman" w:hAnsi="Times New Roman"/>
          <w:sz w:val="24"/>
          <w:szCs w:val="24"/>
          <w:lang w:val="uk-UA" w:eastAsia="uk-UA"/>
        </w:rPr>
        <w:t>у</w:t>
      </w:r>
      <w:r w:rsidRPr="00C072AA">
        <w:rPr>
          <w:rFonts w:ascii="Times New Roman" w:hAnsi="Times New Roman"/>
          <w:sz w:val="24"/>
          <w:szCs w:val="24"/>
          <w:lang w:val="uk-UA" w:eastAsia="uk-UA"/>
        </w:rPr>
        <w:t>,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14:paraId="4D2BCBF3"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12" w:name="n436"/>
      <w:bookmarkEnd w:id="12"/>
      <w:r w:rsidRPr="00C072AA">
        <w:rPr>
          <w:rFonts w:ascii="Times New Roman" w:hAnsi="Times New Roman"/>
          <w:sz w:val="24"/>
          <w:szCs w:val="24"/>
          <w:lang w:val="uk-UA" w:eastAsia="uk-UA"/>
        </w:rPr>
        <w:t>1) в усній формі - у разі відвідування центру, територіального підрозділу, віддаленого робочого місця адміністратора або подання заяви за телефоном;</w:t>
      </w:r>
    </w:p>
    <w:p w14:paraId="243C0691"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13" w:name="n437"/>
      <w:bookmarkEnd w:id="13"/>
      <w:r w:rsidRPr="00C072AA">
        <w:rPr>
          <w:rFonts w:ascii="Times New Roman" w:hAnsi="Times New Roman"/>
          <w:sz w:val="24"/>
          <w:szCs w:val="24"/>
          <w:lang w:val="uk-UA" w:eastAsia="uk-UA"/>
        </w:rPr>
        <w:t>2) у паперовій формі - у разі надсилання заяви поштою;</w:t>
      </w:r>
    </w:p>
    <w:p w14:paraId="2DD4A19F"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14" w:name="n438"/>
      <w:bookmarkEnd w:id="14"/>
      <w:r w:rsidRPr="00C072AA">
        <w:rPr>
          <w:rFonts w:ascii="Times New Roman" w:hAnsi="Times New Roman"/>
          <w:sz w:val="24"/>
          <w:szCs w:val="24"/>
          <w:lang w:val="uk-UA" w:eastAsia="uk-UA"/>
        </w:rPr>
        <w:t>3) в електронній формі - у разі подання заяви через відповідну інформаційно-телекомунікаційну систему.</w:t>
      </w:r>
    </w:p>
    <w:p w14:paraId="7F392483" w14:textId="77777777" w:rsidR="00F103E4" w:rsidRPr="00C072AA" w:rsidRDefault="00CD3D4F" w:rsidP="00F103E4">
      <w:pPr>
        <w:shd w:val="clear" w:color="auto" w:fill="FFFFFF"/>
        <w:spacing w:after="150" w:line="240" w:lineRule="auto"/>
        <w:ind w:firstLine="450"/>
        <w:jc w:val="both"/>
        <w:rPr>
          <w:rFonts w:ascii="Times New Roman" w:hAnsi="Times New Roman"/>
          <w:sz w:val="24"/>
          <w:szCs w:val="24"/>
          <w:lang w:val="uk-UA" w:eastAsia="uk-UA"/>
        </w:rPr>
      </w:pPr>
      <w:bookmarkStart w:id="15" w:name="n439"/>
      <w:bookmarkEnd w:id="15"/>
      <w:r w:rsidRPr="00C072AA">
        <w:rPr>
          <w:rFonts w:ascii="Times New Roman" w:hAnsi="Times New Roman"/>
          <w:sz w:val="24"/>
          <w:szCs w:val="24"/>
          <w:lang w:val="uk-UA" w:eastAsia="uk-UA"/>
        </w:rPr>
        <w:t>9.5</w:t>
      </w:r>
      <w:r w:rsidR="00F103E4" w:rsidRPr="00C072AA">
        <w:rPr>
          <w:rFonts w:ascii="Times New Roman" w:hAnsi="Times New Roman"/>
          <w:sz w:val="24"/>
          <w:szCs w:val="24"/>
          <w:lang w:val="uk-UA" w:eastAsia="uk-UA"/>
        </w:rPr>
        <w:t>. Про застосування відповідного сервісу адміністратор невідкладно повідомляє особі, яка подала заяву, а за наявності обґрунтованих причин - у строк не пізніше наступного робочого дня з дня отримання заяви у спосіб, вказаний нею в заяві.</w:t>
      </w:r>
    </w:p>
    <w:p w14:paraId="4E3A9F2A"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16" w:name="n440"/>
      <w:bookmarkEnd w:id="16"/>
      <w:r w:rsidRPr="00C072AA">
        <w:rPr>
          <w:rFonts w:ascii="Times New Roman" w:hAnsi="Times New Roman"/>
          <w:sz w:val="24"/>
          <w:szCs w:val="24"/>
          <w:lang w:val="uk-UA" w:eastAsia="uk-UA"/>
        </w:rPr>
        <w:t>У разі потреби адміністратор звертається до суб’єкта звернення або особи, яка подала заяву, для уточнення відомостей, зазначених у ній.</w:t>
      </w:r>
    </w:p>
    <w:p w14:paraId="1C8B1D27" w14:textId="77777777" w:rsidR="00F103E4" w:rsidRPr="00C072AA" w:rsidRDefault="00CD3D4F" w:rsidP="00F103E4">
      <w:pPr>
        <w:shd w:val="clear" w:color="auto" w:fill="FFFFFF"/>
        <w:spacing w:after="150" w:line="240" w:lineRule="auto"/>
        <w:ind w:firstLine="450"/>
        <w:jc w:val="both"/>
        <w:rPr>
          <w:rFonts w:ascii="Times New Roman" w:hAnsi="Times New Roman"/>
          <w:sz w:val="24"/>
          <w:szCs w:val="24"/>
          <w:lang w:val="uk-UA" w:eastAsia="uk-UA"/>
        </w:rPr>
      </w:pPr>
      <w:bookmarkStart w:id="17" w:name="n441"/>
      <w:bookmarkEnd w:id="17"/>
      <w:r w:rsidRPr="00C072AA">
        <w:rPr>
          <w:rFonts w:ascii="Times New Roman" w:hAnsi="Times New Roman"/>
          <w:sz w:val="24"/>
          <w:szCs w:val="24"/>
          <w:lang w:val="uk-UA" w:eastAsia="uk-UA"/>
        </w:rPr>
        <w:t>9.6</w:t>
      </w:r>
      <w:r w:rsidR="00F103E4" w:rsidRPr="00C072AA">
        <w:rPr>
          <w:rFonts w:ascii="Times New Roman" w:hAnsi="Times New Roman"/>
          <w:sz w:val="24"/>
          <w:szCs w:val="24"/>
          <w:lang w:val="uk-UA" w:eastAsia="uk-UA"/>
        </w:rPr>
        <w:t>.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 робочому місці адміністратора.</w:t>
      </w:r>
    </w:p>
    <w:p w14:paraId="75D5A531" w14:textId="77777777" w:rsidR="00F103E4" w:rsidRPr="00C072AA" w:rsidRDefault="00CD3D4F" w:rsidP="00F103E4">
      <w:pPr>
        <w:shd w:val="clear" w:color="auto" w:fill="FFFFFF"/>
        <w:spacing w:after="150" w:line="240" w:lineRule="auto"/>
        <w:ind w:firstLine="450"/>
        <w:jc w:val="both"/>
        <w:rPr>
          <w:rFonts w:ascii="Times New Roman" w:hAnsi="Times New Roman"/>
          <w:sz w:val="24"/>
          <w:szCs w:val="24"/>
          <w:lang w:val="uk-UA" w:eastAsia="uk-UA"/>
        </w:rPr>
      </w:pPr>
      <w:bookmarkStart w:id="18" w:name="n442"/>
      <w:bookmarkEnd w:id="18"/>
      <w:r w:rsidRPr="00C072AA">
        <w:rPr>
          <w:rFonts w:ascii="Times New Roman" w:hAnsi="Times New Roman"/>
          <w:sz w:val="24"/>
          <w:szCs w:val="24"/>
          <w:lang w:val="uk-UA" w:eastAsia="uk-UA"/>
        </w:rPr>
        <w:t>9.7</w:t>
      </w:r>
      <w:r w:rsidR="00F103E4" w:rsidRPr="00C072AA">
        <w:rPr>
          <w:rFonts w:ascii="Times New Roman" w:hAnsi="Times New Roman"/>
          <w:sz w:val="24"/>
          <w:szCs w:val="24"/>
          <w:lang w:val="uk-UA" w:eastAsia="uk-UA"/>
        </w:rPr>
        <w:t>. У повідомленні про відмову у застосуванні відповідного сервісу обов’язково зазначаються підстави такої відмови (одна або кілька), а саме:</w:t>
      </w:r>
    </w:p>
    <w:p w14:paraId="202F3F90"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19" w:name="n443"/>
      <w:bookmarkEnd w:id="19"/>
      <w:r w:rsidRPr="00C072AA">
        <w:rPr>
          <w:rFonts w:ascii="Times New Roman" w:hAnsi="Times New Roman"/>
          <w:sz w:val="24"/>
          <w:szCs w:val="24"/>
          <w:lang w:val="uk-UA" w:eastAsia="uk-UA"/>
        </w:rPr>
        <w:lastRenderedPageBreak/>
        <w:t>1) суб’єкт звернення не належить до категорій осіб, обслуговування яких проводиться із застосуванням сервісу;</w:t>
      </w:r>
    </w:p>
    <w:p w14:paraId="4FA64D68"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20" w:name="n444"/>
      <w:bookmarkEnd w:id="20"/>
      <w:r w:rsidRPr="00C072AA">
        <w:rPr>
          <w:rFonts w:ascii="Times New Roman" w:hAnsi="Times New Roman"/>
          <w:sz w:val="24"/>
          <w:szCs w:val="24"/>
          <w:lang w:val="uk-UA" w:eastAsia="uk-UA"/>
        </w:rPr>
        <w:t>2) послуга не включена до переліку адміністративних послуг, що надаються на пересувному віддаленому робочому місці адміністратора;</w:t>
      </w:r>
    </w:p>
    <w:p w14:paraId="39F45D4F"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21" w:name="n445"/>
      <w:bookmarkEnd w:id="21"/>
      <w:r w:rsidRPr="00C072AA">
        <w:rPr>
          <w:rFonts w:ascii="Times New Roman" w:hAnsi="Times New Roman"/>
          <w:sz w:val="24"/>
          <w:szCs w:val="24"/>
          <w:lang w:val="uk-UA" w:eastAsia="uk-UA"/>
        </w:rPr>
        <w:t>3) суб’єкт звернення проживає/перебуває за межами території міської, селищної, сільської територіальної громади, яка обслуговується пересувним віддаленим робочим місцем адміністратора.</w:t>
      </w:r>
    </w:p>
    <w:p w14:paraId="66109F39" w14:textId="77777777" w:rsidR="00F103E4" w:rsidRPr="00C072AA" w:rsidRDefault="00CD3D4F" w:rsidP="00F103E4">
      <w:pPr>
        <w:shd w:val="clear" w:color="auto" w:fill="FFFFFF"/>
        <w:spacing w:after="150" w:line="240" w:lineRule="auto"/>
        <w:ind w:firstLine="450"/>
        <w:jc w:val="both"/>
        <w:rPr>
          <w:rFonts w:ascii="Times New Roman" w:hAnsi="Times New Roman"/>
          <w:sz w:val="24"/>
          <w:szCs w:val="24"/>
          <w:lang w:val="uk-UA" w:eastAsia="uk-UA"/>
        </w:rPr>
      </w:pPr>
      <w:bookmarkStart w:id="22" w:name="n446"/>
      <w:bookmarkEnd w:id="22"/>
      <w:r w:rsidRPr="00C072AA">
        <w:rPr>
          <w:rFonts w:ascii="Times New Roman" w:hAnsi="Times New Roman"/>
          <w:sz w:val="24"/>
          <w:szCs w:val="24"/>
          <w:lang w:val="uk-UA" w:eastAsia="uk-UA"/>
        </w:rPr>
        <w:t>9.8</w:t>
      </w:r>
      <w:r w:rsidR="00F103E4" w:rsidRPr="00C072AA">
        <w:rPr>
          <w:rFonts w:ascii="Times New Roman" w:hAnsi="Times New Roman"/>
          <w:sz w:val="24"/>
          <w:szCs w:val="24"/>
          <w:lang w:val="uk-UA" w:eastAsia="uk-UA"/>
        </w:rPr>
        <w:t xml:space="preserve">. Візит адміністратора до суб’єктів звернення із застосуванням сервісу </w:t>
      </w:r>
      <w:r w:rsidR="00E44F88" w:rsidRPr="00C072AA">
        <w:rPr>
          <w:rFonts w:ascii="Times New Roman" w:hAnsi="Times New Roman"/>
          <w:sz w:val="24"/>
          <w:szCs w:val="24"/>
          <w:lang w:val="uk-UA" w:eastAsia="uk-UA"/>
        </w:rPr>
        <w:t>“Мобільний кейс”</w:t>
      </w:r>
      <w:r w:rsidR="00F103E4" w:rsidRPr="00C072AA">
        <w:rPr>
          <w:rFonts w:ascii="Times New Roman" w:hAnsi="Times New Roman"/>
          <w:sz w:val="24"/>
          <w:szCs w:val="24"/>
          <w:lang w:val="uk-UA" w:eastAsia="uk-UA"/>
        </w:rPr>
        <w:t xml:space="preserve"> здійснюється відповідно до графіка роботи, визначеного міською, селищною, сільською радою, на службовому або </w:t>
      </w:r>
      <w:r w:rsidR="00BE06D3" w:rsidRPr="00C072AA">
        <w:rPr>
          <w:rFonts w:ascii="Times New Roman" w:hAnsi="Times New Roman"/>
          <w:sz w:val="24"/>
          <w:szCs w:val="24"/>
          <w:lang w:val="uk-UA" w:eastAsia="uk-UA"/>
        </w:rPr>
        <w:t>іншому</w:t>
      </w:r>
      <w:r w:rsidR="00F103E4" w:rsidRPr="00C072AA">
        <w:rPr>
          <w:rFonts w:ascii="Times New Roman" w:hAnsi="Times New Roman"/>
          <w:sz w:val="24"/>
          <w:szCs w:val="24"/>
          <w:lang w:val="uk-UA" w:eastAsia="uk-UA"/>
        </w:rPr>
        <w:t xml:space="preserve"> транспорті чи пішки</w:t>
      </w:r>
      <w:r w:rsidR="00BE06D3" w:rsidRPr="00C072AA">
        <w:rPr>
          <w:rFonts w:ascii="Times New Roman" w:hAnsi="Times New Roman"/>
          <w:sz w:val="24"/>
          <w:szCs w:val="24"/>
          <w:lang w:val="uk-UA" w:eastAsia="uk-UA"/>
        </w:rPr>
        <w:t>,</w:t>
      </w:r>
      <w:r w:rsidR="00F103E4" w:rsidRPr="00C072AA">
        <w:rPr>
          <w:rFonts w:ascii="Times New Roman" w:hAnsi="Times New Roman"/>
          <w:sz w:val="24"/>
          <w:szCs w:val="24"/>
          <w:lang w:val="uk-UA" w:eastAsia="uk-UA"/>
        </w:rPr>
        <w:t xml:space="preserve"> залежно від складу ручного мобільного комплекту програмних та технічних засобів, маршруту руху та кількості суб’єктів звернення, які обслуговуються.</w:t>
      </w:r>
    </w:p>
    <w:p w14:paraId="26B9303D" w14:textId="77777777" w:rsidR="00F103E4" w:rsidRPr="00C072AA" w:rsidRDefault="00F103E4" w:rsidP="00F103E4">
      <w:pPr>
        <w:shd w:val="clear" w:color="auto" w:fill="FFFFFF"/>
        <w:spacing w:after="150" w:line="240" w:lineRule="auto"/>
        <w:ind w:firstLine="450"/>
        <w:jc w:val="both"/>
        <w:rPr>
          <w:rFonts w:ascii="Times New Roman" w:hAnsi="Times New Roman"/>
          <w:sz w:val="24"/>
          <w:szCs w:val="24"/>
          <w:lang w:val="uk-UA" w:eastAsia="uk-UA"/>
        </w:rPr>
      </w:pPr>
      <w:bookmarkStart w:id="23" w:name="n447"/>
      <w:bookmarkEnd w:id="23"/>
      <w:r w:rsidRPr="00C072AA">
        <w:rPr>
          <w:rFonts w:ascii="Times New Roman" w:hAnsi="Times New Roman"/>
          <w:sz w:val="24"/>
          <w:szCs w:val="24"/>
          <w:lang w:val="uk-UA" w:eastAsia="uk-UA"/>
        </w:rPr>
        <w:t>Про свій візит адміністратор попереджає суб’єкта звернення або особу, яка подала заяву про надання відповідного сервісу.</w:t>
      </w:r>
    </w:p>
    <w:p w14:paraId="24C2F11D" w14:textId="77777777" w:rsidR="00F103E4" w:rsidRPr="00C072AA" w:rsidRDefault="00CD3D4F" w:rsidP="00F103E4">
      <w:pPr>
        <w:shd w:val="clear" w:color="auto" w:fill="FFFFFF"/>
        <w:spacing w:after="150" w:line="240" w:lineRule="auto"/>
        <w:ind w:firstLine="450"/>
        <w:jc w:val="both"/>
        <w:rPr>
          <w:rFonts w:ascii="Times New Roman" w:hAnsi="Times New Roman"/>
          <w:sz w:val="24"/>
          <w:szCs w:val="24"/>
          <w:lang w:val="uk-UA" w:eastAsia="uk-UA"/>
        </w:rPr>
      </w:pPr>
      <w:bookmarkStart w:id="24" w:name="n448"/>
      <w:bookmarkStart w:id="25" w:name="n449"/>
      <w:bookmarkStart w:id="26" w:name="n453"/>
      <w:bookmarkEnd w:id="24"/>
      <w:bookmarkEnd w:id="25"/>
      <w:bookmarkEnd w:id="26"/>
      <w:r w:rsidRPr="00C072AA">
        <w:rPr>
          <w:rFonts w:ascii="Times New Roman" w:hAnsi="Times New Roman"/>
          <w:sz w:val="24"/>
          <w:szCs w:val="24"/>
          <w:lang w:val="uk-UA" w:eastAsia="uk-UA"/>
        </w:rPr>
        <w:t>9.9</w:t>
      </w:r>
      <w:r w:rsidR="00F103E4" w:rsidRPr="00C072AA">
        <w:rPr>
          <w:rFonts w:ascii="Times New Roman" w:hAnsi="Times New Roman"/>
          <w:sz w:val="24"/>
          <w:szCs w:val="24"/>
          <w:lang w:val="uk-UA" w:eastAsia="uk-UA"/>
        </w:rPr>
        <w:t>. Прийняття та опрацювання вхідного пакета документів, а також повернення вихідного пакета документів на пересувних віддалених робочих місцях адміністратора здійснюється відповідно до вимог цього Примірного регламенту.</w:t>
      </w:r>
    </w:p>
    <w:p w14:paraId="65A8B8DA" w14:textId="77777777" w:rsidR="00374CBA" w:rsidRPr="00BE06D3" w:rsidRDefault="00374CBA" w:rsidP="00374CBA">
      <w:pPr>
        <w:spacing w:after="0" w:line="240" w:lineRule="auto"/>
        <w:jc w:val="both"/>
        <w:rPr>
          <w:rFonts w:ascii="Times New Roman" w:hAnsi="Times New Roman"/>
          <w:sz w:val="28"/>
          <w:szCs w:val="28"/>
          <w:lang w:val="uk-UA"/>
        </w:rPr>
      </w:pPr>
    </w:p>
    <w:p w14:paraId="14C882CD" w14:textId="77777777" w:rsidR="00AA32C0" w:rsidRPr="00240B12" w:rsidRDefault="00AA32C0" w:rsidP="00374CBA">
      <w:pPr>
        <w:spacing w:after="0" w:line="240" w:lineRule="auto"/>
        <w:jc w:val="both"/>
        <w:rPr>
          <w:rFonts w:ascii="Times New Roman" w:hAnsi="Times New Roman"/>
          <w:sz w:val="28"/>
          <w:szCs w:val="28"/>
          <w:lang w:val="uk-UA"/>
        </w:rPr>
      </w:pPr>
    </w:p>
    <w:p w14:paraId="452CB6D6" w14:textId="4D61D2E3" w:rsidR="00374CBA" w:rsidRPr="004B5E45" w:rsidRDefault="004B5E45" w:rsidP="00374CBA">
      <w:pPr>
        <w:spacing w:after="0" w:line="240" w:lineRule="auto"/>
        <w:jc w:val="both"/>
        <w:rPr>
          <w:rFonts w:ascii="Times New Roman" w:hAnsi="Times New Roman"/>
          <w:b/>
          <w:bCs/>
          <w:sz w:val="28"/>
          <w:szCs w:val="28"/>
          <w:lang w:val="uk-UA"/>
        </w:rPr>
      </w:pPr>
      <w:r w:rsidRPr="004B5E45">
        <w:rPr>
          <w:rFonts w:ascii="Times New Roman" w:hAnsi="Times New Roman"/>
          <w:b/>
          <w:bCs/>
          <w:sz w:val="28"/>
          <w:szCs w:val="28"/>
          <w:lang w:val="uk-UA"/>
        </w:rPr>
        <w:t xml:space="preserve">Секретар Грушівської </w:t>
      </w:r>
      <w:r w:rsidR="00EB2C62" w:rsidRPr="004B5E45">
        <w:rPr>
          <w:rFonts w:ascii="Times New Roman" w:hAnsi="Times New Roman"/>
          <w:b/>
          <w:bCs/>
          <w:sz w:val="28"/>
          <w:szCs w:val="28"/>
          <w:lang w:val="uk-UA"/>
        </w:rPr>
        <w:t>сільсько</w:t>
      </w:r>
      <w:r w:rsidRPr="004B5E45">
        <w:rPr>
          <w:rFonts w:ascii="Times New Roman" w:hAnsi="Times New Roman"/>
          <w:b/>
          <w:bCs/>
          <w:sz w:val="28"/>
          <w:szCs w:val="28"/>
          <w:lang w:val="uk-UA"/>
        </w:rPr>
        <w:t>ї</w:t>
      </w:r>
      <w:r>
        <w:rPr>
          <w:rFonts w:ascii="Times New Roman" w:hAnsi="Times New Roman"/>
          <w:sz w:val="28"/>
          <w:szCs w:val="28"/>
          <w:lang w:val="uk-UA"/>
        </w:rPr>
        <w:t xml:space="preserve"> </w:t>
      </w:r>
      <w:r w:rsidR="00374CBA" w:rsidRPr="004B5E45">
        <w:rPr>
          <w:rFonts w:ascii="Times New Roman" w:hAnsi="Times New Roman"/>
          <w:b/>
          <w:bCs/>
          <w:sz w:val="28"/>
          <w:szCs w:val="28"/>
          <w:lang w:val="uk-UA"/>
        </w:rPr>
        <w:t xml:space="preserve">ради                             </w:t>
      </w:r>
      <w:r w:rsidR="00EB2C62" w:rsidRPr="004B5E45">
        <w:rPr>
          <w:rFonts w:ascii="Times New Roman" w:hAnsi="Times New Roman"/>
          <w:b/>
          <w:bCs/>
          <w:sz w:val="28"/>
          <w:szCs w:val="28"/>
          <w:lang w:val="uk-UA"/>
        </w:rPr>
        <w:t>Наталя Л</w:t>
      </w:r>
      <w:r w:rsidRPr="004B5E45">
        <w:rPr>
          <w:rFonts w:ascii="Times New Roman" w:hAnsi="Times New Roman"/>
          <w:b/>
          <w:bCs/>
          <w:sz w:val="28"/>
          <w:szCs w:val="28"/>
          <w:lang w:val="uk-UA"/>
        </w:rPr>
        <w:t>ЮБАВІНА</w:t>
      </w:r>
    </w:p>
    <w:p w14:paraId="5F6EFB0B" w14:textId="77777777" w:rsidR="007C6F64" w:rsidRPr="00374CBA" w:rsidRDefault="007C6F64">
      <w:pPr>
        <w:rPr>
          <w:lang w:val="uk-UA"/>
        </w:rPr>
      </w:pPr>
    </w:p>
    <w:sectPr w:rsidR="007C6F64" w:rsidRPr="00374CBA" w:rsidSect="00374CBA">
      <w:headerReference w:type="even" r:id="rId9"/>
      <w:headerReference w:type="default" r:id="rId10"/>
      <w:footerReference w:type="even" r:id="rId11"/>
      <w:footerReference w:type="default" r:id="rId12"/>
      <w:headerReference w:type="first" r:id="rId13"/>
      <w:footerReference w:type="first" r:id="rId14"/>
      <w:pgSz w:w="11906" w:h="16838"/>
      <w:pgMar w:top="850" w:right="850"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11273" w14:textId="77777777" w:rsidR="001256E5" w:rsidRDefault="001256E5" w:rsidP="009B4614">
      <w:pPr>
        <w:spacing w:after="0" w:line="240" w:lineRule="auto"/>
      </w:pPr>
      <w:r>
        <w:separator/>
      </w:r>
    </w:p>
  </w:endnote>
  <w:endnote w:type="continuationSeparator" w:id="0">
    <w:p w14:paraId="711AACDE" w14:textId="77777777" w:rsidR="001256E5" w:rsidRDefault="001256E5" w:rsidP="009B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23F3" w14:textId="77777777" w:rsidR="009B4614" w:rsidRDefault="009B461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17233" w14:textId="77777777" w:rsidR="009B4614" w:rsidRDefault="009B461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67D6B" w14:textId="77777777" w:rsidR="009B4614" w:rsidRDefault="009B461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6B7D4" w14:textId="77777777" w:rsidR="001256E5" w:rsidRDefault="001256E5" w:rsidP="009B4614">
      <w:pPr>
        <w:spacing w:after="0" w:line="240" w:lineRule="auto"/>
      </w:pPr>
      <w:r>
        <w:separator/>
      </w:r>
    </w:p>
  </w:footnote>
  <w:footnote w:type="continuationSeparator" w:id="0">
    <w:p w14:paraId="4E7539C8" w14:textId="77777777" w:rsidR="001256E5" w:rsidRDefault="001256E5" w:rsidP="009B4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EF22E" w14:textId="77777777" w:rsidR="009B4614" w:rsidRDefault="009B461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0A99" w14:textId="77777777" w:rsidR="009B4614" w:rsidRDefault="009B461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A922A" w14:textId="77777777" w:rsidR="009B4614" w:rsidRDefault="009B461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B1604"/>
    <w:multiLevelType w:val="multilevel"/>
    <w:tmpl w:val="F684AE6A"/>
    <w:lvl w:ilvl="0">
      <w:start w:val="1"/>
      <w:numFmt w:val="decimal"/>
      <w:lvlText w:val="%1."/>
      <w:lvlJc w:val="left"/>
      <w:pPr>
        <w:ind w:left="786" w:hanging="360"/>
      </w:pPr>
      <w:rPr>
        <w:rFonts w:ascii="Times New Roman" w:hAnsi="Times New Roman" w:cs="Times New Roman" w:hint="default"/>
        <w:sz w:val="28"/>
        <w:szCs w:val="28"/>
      </w:rPr>
    </w:lvl>
    <w:lvl w:ilvl="1">
      <w:start w:val="2"/>
      <w:numFmt w:val="decimal"/>
      <w:isLgl/>
      <w:lvlText w:val="%1.%2."/>
      <w:lvlJc w:val="left"/>
      <w:pPr>
        <w:ind w:left="578" w:hanging="720"/>
      </w:pPr>
      <w:rPr>
        <w:rFonts w:hint="default"/>
      </w:rPr>
    </w:lvl>
    <w:lvl w:ilvl="2">
      <w:start w:val="1"/>
      <w:numFmt w:val="decimal"/>
      <w:isLgl/>
      <w:lvlText w:val="%1.%2.%3."/>
      <w:lvlJc w:val="left"/>
      <w:pPr>
        <w:ind w:left="717" w:hanging="720"/>
      </w:pPr>
      <w:rPr>
        <w:rFonts w:hint="default"/>
      </w:rPr>
    </w:lvl>
    <w:lvl w:ilvl="3">
      <w:start w:val="1"/>
      <w:numFmt w:val="decimal"/>
      <w:isLgl/>
      <w:lvlText w:val="%1.%2.%3.%4."/>
      <w:lvlJc w:val="left"/>
      <w:pPr>
        <w:ind w:left="1216" w:hanging="1080"/>
      </w:pPr>
      <w:rPr>
        <w:rFonts w:hint="default"/>
      </w:rPr>
    </w:lvl>
    <w:lvl w:ilvl="4">
      <w:start w:val="1"/>
      <w:numFmt w:val="decimal"/>
      <w:isLgl/>
      <w:lvlText w:val="%1.%2.%3.%4.%5."/>
      <w:lvlJc w:val="left"/>
      <w:pPr>
        <w:ind w:left="1355" w:hanging="1080"/>
      </w:pPr>
      <w:rPr>
        <w:rFonts w:hint="default"/>
      </w:rPr>
    </w:lvl>
    <w:lvl w:ilvl="5">
      <w:start w:val="1"/>
      <w:numFmt w:val="decimal"/>
      <w:isLgl/>
      <w:lvlText w:val="%1.%2.%3.%4.%5.%6."/>
      <w:lvlJc w:val="left"/>
      <w:pPr>
        <w:ind w:left="1854" w:hanging="1440"/>
      </w:pPr>
      <w:rPr>
        <w:rFonts w:hint="default"/>
      </w:rPr>
    </w:lvl>
    <w:lvl w:ilvl="6">
      <w:start w:val="1"/>
      <w:numFmt w:val="decimal"/>
      <w:isLgl/>
      <w:lvlText w:val="%1.%2.%3.%4.%5.%6.%7."/>
      <w:lvlJc w:val="left"/>
      <w:pPr>
        <w:ind w:left="2353" w:hanging="1800"/>
      </w:pPr>
      <w:rPr>
        <w:rFonts w:hint="default"/>
      </w:rPr>
    </w:lvl>
    <w:lvl w:ilvl="7">
      <w:start w:val="1"/>
      <w:numFmt w:val="decimal"/>
      <w:isLgl/>
      <w:lvlText w:val="%1.%2.%3.%4.%5.%6.%7.%8."/>
      <w:lvlJc w:val="left"/>
      <w:pPr>
        <w:ind w:left="2492" w:hanging="1800"/>
      </w:pPr>
      <w:rPr>
        <w:rFonts w:hint="default"/>
      </w:rPr>
    </w:lvl>
    <w:lvl w:ilvl="8">
      <w:start w:val="1"/>
      <w:numFmt w:val="decimal"/>
      <w:isLgl/>
      <w:lvlText w:val="%1.%2.%3.%4.%5.%6.%7.%8.%9."/>
      <w:lvlJc w:val="left"/>
      <w:pPr>
        <w:ind w:left="299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55"/>
    <w:rsid w:val="0007125F"/>
    <w:rsid w:val="000750AF"/>
    <w:rsid w:val="00084669"/>
    <w:rsid w:val="000D51BC"/>
    <w:rsid w:val="001256E5"/>
    <w:rsid w:val="001D3127"/>
    <w:rsid w:val="00352181"/>
    <w:rsid w:val="00374CBA"/>
    <w:rsid w:val="003B3A45"/>
    <w:rsid w:val="003C0DE4"/>
    <w:rsid w:val="004106E4"/>
    <w:rsid w:val="004616D2"/>
    <w:rsid w:val="004B5E45"/>
    <w:rsid w:val="004E250F"/>
    <w:rsid w:val="00510240"/>
    <w:rsid w:val="005C3855"/>
    <w:rsid w:val="00646C16"/>
    <w:rsid w:val="006510A3"/>
    <w:rsid w:val="00653D20"/>
    <w:rsid w:val="006E66CA"/>
    <w:rsid w:val="00707146"/>
    <w:rsid w:val="007C6F64"/>
    <w:rsid w:val="007D0CFD"/>
    <w:rsid w:val="007E1BC9"/>
    <w:rsid w:val="007E2BC8"/>
    <w:rsid w:val="009316EB"/>
    <w:rsid w:val="009B4614"/>
    <w:rsid w:val="00A51736"/>
    <w:rsid w:val="00AA32C0"/>
    <w:rsid w:val="00AC6F96"/>
    <w:rsid w:val="00BE06D3"/>
    <w:rsid w:val="00C072AA"/>
    <w:rsid w:val="00CD3D4F"/>
    <w:rsid w:val="00D1491D"/>
    <w:rsid w:val="00D16AB2"/>
    <w:rsid w:val="00D46E7D"/>
    <w:rsid w:val="00D64C75"/>
    <w:rsid w:val="00D6750E"/>
    <w:rsid w:val="00D85C0C"/>
    <w:rsid w:val="00E10C9E"/>
    <w:rsid w:val="00E42327"/>
    <w:rsid w:val="00E44F88"/>
    <w:rsid w:val="00EA5412"/>
    <w:rsid w:val="00EB2C62"/>
    <w:rsid w:val="00F103E4"/>
    <w:rsid w:val="00FE1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BA"/>
    <w:rPr>
      <w:rFonts w:ascii="Calibri" w:eastAsia="Times New Roman" w:hAnsi="Calibri" w:cs="Times New Roman"/>
      <w:lang w:val="ru-RU" w:eastAsia="ru-RU"/>
    </w:rPr>
  </w:style>
  <w:style w:type="paragraph" w:styleId="1">
    <w:name w:val="heading 1"/>
    <w:basedOn w:val="a"/>
    <w:next w:val="a"/>
    <w:link w:val="10"/>
    <w:uiPriority w:val="9"/>
    <w:qFormat/>
    <w:rsid w:val="00374CB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CBA"/>
    <w:rPr>
      <w:rFonts w:ascii="Cambria" w:eastAsia="Times New Roman" w:hAnsi="Cambria" w:cs="Times New Roman"/>
      <w:b/>
      <w:bCs/>
      <w:kern w:val="32"/>
      <w:sz w:val="32"/>
      <w:szCs w:val="32"/>
      <w:lang w:val="ru-RU" w:eastAsia="ru-RU"/>
    </w:rPr>
  </w:style>
  <w:style w:type="paragraph" w:customStyle="1" w:styleId="11">
    <w:name w:val="Абзац списку1"/>
    <w:basedOn w:val="a"/>
    <w:uiPriority w:val="34"/>
    <w:qFormat/>
    <w:rsid w:val="00374CBA"/>
    <w:pPr>
      <w:ind w:left="720"/>
      <w:contextualSpacing/>
    </w:pPr>
  </w:style>
  <w:style w:type="paragraph" w:customStyle="1" w:styleId="rvps2">
    <w:name w:val="rvps2"/>
    <w:basedOn w:val="a"/>
    <w:rsid w:val="00374CBA"/>
    <w:pPr>
      <w:spacing w:before="100" w:beforeAutospacing="1" w:after="100" w:afterAutospacing="1" w:line="240" w:lineRule="auto"/>
    </w:pPr>
    <w:rPr>
      <w:rFonts w:ascii="Times New Roman" w:hAnsi="Times New Roman"/>
      <w:sz w:val="24"/>
      <w:szCs w:val="24"/>
    </w:rPr>
  </w:style>
  <w:style w:type="paragraph" w:styleId="a3">
    <w:name w:val="Title"/>
    <w:basedOn w:val="a"/>
    <w:link w:val="a4"/>
    <w:qFormat/>
    <w:rsid w:val="00374CBA"/>
    <w:pPr>
      <w:spacing w:after="0" w:line="240" w:lineRule="auto"/>
      <w:jc w:val="center"/>
    </w:pPr>
    <w:rPr>
      <w:rFonts w:ascii="Times New Roman" w:hAnsi="Times New Roman"/>
      <w:sz w:val="32"/>
      <w:szCs w:val="24"/>
      <w:lang w:val="uk-UA"/>
    </w:rPr>
  </w:style>
  <w:style w:type="character" w:customStyle="1" w:styleId="a4">
    <w:name w:val="Название Знак"/>
    <w:basedOn w:val="a0"/>
    <w:link w:val="a3"/>
    <w:rsid w:val="00374CBA"/>
    <w:rPr>
      <w:rFonts w:ascii="Times New Roman" w:eastAsia="Times New Roman" w:hAnsi="Times New Roman" w:cs="Times New Roman"/>
      <w:sz w:val="32"/>
      <w:szCs w:val="24"/>
      <w:lang w:eastAsia="ru-RU"/>
    </w:rPr>
  </w:style>
  <w:style w:type="character" w:customStyle="1" w:styleId="rvts23">
    <w:name w:val="rvts23"/>
    <w:basedOn w:val="a0"/>
    <w:rsid w:val="00374CBA"/>
  </w:style>
  <w:style w:type="character" w:customStyle="1" w:styleId="a5">
    <w:name w:val="Подзаголовок Знак"/>
    <w:link w:val="a6"/>
    <w:locked/>
    <w:rsid w:val="00374CBA"/>
    <w:rPr>
      <w:sz w:val="28"/>
      <w:lang w:eastAsia="ru-RU"/>
    </w:rPr>
  </w:style>
  <w:style w:type="paragraph" w:customStyle="1" w:styleId="rvps6">
    <w:name w:val="rvps6"/>
    <w:basedOn w:val="a"/>
    <w:rsid w:val="00374CBA"/>
    <w:pPr>
      <w:spacing w:before="100" w:beforeAutospacing="1" w:after="100" w:afterAutospacing="1" w:line="240" w:lineRule="auto"/>
    </w:pPr>
    <w:rPr>
      <w:rFonts w:ascii="Times New Roman" w:hAnsi="Times New Roman"/>
      <w:sz w:val="24"/>
      <w:szCs w:val="24"/>
    </w:rPr>
  </w:style>
  <w:style w:type="paragraph" w:styleId="a6">
    <w:name w:val="Subtitle"/>
    <w:basedOn w:val="a"/>
    <w:link w:val="a5"/>
    <w:qFormat/>
    <w:rsid w:val="00374CBA"/>
    <w:pPr>
      <w:spacing w:after="0" w:line="240" w:lineRule="auto"/>
      <w:jc w:val="center"/>
    </w:pPr>
    <w:rPr>
      <w:rFonts w:asciiTheme="minorHAnsi" w:eastAsiaTheme="minorHAnsi" w:hAnsiTheme="minorHAnsi" w:cstheme="minorBidi"/>
      <w:sz w:val="28"/>
      <w:lang w:val="uk-UA"/>
    </w:rPr>
  </w:style>
  <w:style w:type="character" w:customStyle="1" w:styleId="12">
    <w:name w:val="Подзаголовок Знак1"/>
    <w:basedOn w:val="a0"/>
    <w:uiPriority w:val="11"/>
    <w:rsid w:val="00374CBA"/>
    <w:rPr>
      <w:rFonts w:asciiTheme="majorHAnsi" w:eastAsiaTheme="majorEastAsia" w:hAnsiTheme="majorHAnsi" w:cstheme="majorBidi"/>
      <w:i/>
      <w:iCs/>
      <w:color w:val="4F81BD" w:themeColor="accent1"/>
      <w:spacing w:val="15"/>
      <w:sz w:val="24"/>
      <w:szCs w:val="24"/>
      <w:lang w:val="ru-RU" w:eastAsia="ru-RU"/>
    </w:rPr>
  </w:style>
  <w:style w:type="paragraph" w:customStyle="1" w:styleId="rvps7">
    <w:name w:val="rvps7"/>
    <w:basedOn w:val="a"/>
    <w:rsid w:val="00F103E4"/>
    <w:pPr>
      <w:spacing w:before="100" w:beforeAutospacing="1" w:after="100" w:afterAutospacing="1" w:line="240" w:lineRule="auto"/>
    </w:pPr>
    <w:rPr>
      <w:rFonts w:ascii="Times New Roman" w:hAnsi="Times New Roman"/>
      <w:sz w:val="24"/>
      <w:szCs w:val="24"/>
      <w:lang w:val="uk-UA" w:eastAsia="uk-UA"/>
    </w:rPr>
  </w:style>
  <w:style w:type="character" w:customStyle="1" w:styleId="rvts15">
    <w:name w:val="rvts15"/>
    <w:basedOn w:val="a0"/>
    <w:rsid w:val="00F103E4"/>
  </w:style>
  <w:style w:type="character" w:styleId="a7">
    <w:name w:val="Hyperlink"/>
    <w:basedOn w:val="a0"/>
    <w:uiPriority w:val="99"/>
    <w:semiHidden/>
    <w:unhideWhenUsed/>
    <w:rsid w:val="00F103E4"/>
    <w:rPr>
      <w:color w:val="0000FF"/>
      <w:u w:val="single"/>
    </w:rPr>
  </w:style>
  <w:style w:type="paragraph" w:styleId="a8">
    <w:name w:val="Balloon Text"/>
    <w:basedOn w:val="a"/>
    <w:link w:val="a9"/>
    <w:uiPriority w:val="99"/>
    <w:semiHidden/>
    <w:unhideWhenUsed/>
    <w:rsid w:val="00AC6F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6F96"/>
    <w:rPr>
      <w:rFonts w:ascii="Tahoma" w:eastAsia="Times New Roman" w:hAnsi="Tahoma" w:cs="Tahoma"/>
      <w:sz w:val="16"/>
      <w:szCs w:val="16"/>
      <w:lang w:val="ru-RU" w:eastAsia="ru-RU"/>
    </w:rPr>
  </w:style>
  <w:style w:type="paragraph" w:styleId="aa">
    <w:name w:val="header"/>
    <w:basedOn w:val="a"/>
    <w:link w:val="ab"/>
    <w:uiPriority w:val="99"/>
    <w:unhideWhenUsed/>
    <w:rsid w:val="009B461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9B4614"/>
    <w:rPr>
      <w:rFonts w:ascii="Calibri" w:eastAsia="Times New Roman" w:hAnsi="Calibri" w:cs="Times New Roman"/>
      <w:lang w:val="ru-RU" w:eastAsia="ru-RU"/>
    </w:rPr>
  </w:style>
  <w:style w:type="paragraph" w:styleId="ac">
    <w:name w:val="footer"/>
    <w:basedOn w:val="a"/>
    <w:link w:val="ad"/>
    <w:uiPriority w:val="99"/>
    <w:unhideWhenUsed/>
    <w:rsid w:val="009B461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9B4614"/>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BA"/>
    <w:rPr>
      <w:rFonts w:ascii="Calibri" w:eastAsia="Times New Roman" w:hAnsi="Calibri" w:cs="Times New Roman"/>
      <w:lang w:val="ru-RU" w:eastAsia="ru-RU"/>
    </w:rPr>
  </w:style>
  <w:style w:type="paragraph" w:styleId="1">
    <w:name w:val="heading 1"/>
    <w:basedOn w:val="a"/>
    <w:next w:val="a"/>
    <w:link w:val="10"/>
    <w:uiPriority w:val="9"/>
    <w:qFormat/>
    <w:rsid w:val="00374CB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CBA"/>
    <w:rPr>
      <w:rFonts w:ascii="Cambria" w:eastAsia="Times New Roman" w:hAnsi="Cambria" w:cs="Times New Roman"/>
      <w:b/>
      <w:bCs/>
      <w:kern w:val="32"/>
      <w:sz w:val="32"/>
      <w:szCs w:val="32"/>
      <w:lang w:val="ru-RU" w:eastAsia="ru-RU"/>
    </w:rPr>
  </w:style>
  <w:style w:type="paragraph" w:customStyle="1" w:styleId="11">
    <w:name w:val="Абзац списку1"/>
    <w:basedOn w:val="a"/>
    <w:uiPriority w:val="34"/>
    <w:qFormat/>
    <w:rsid w:val="00374CBA"/>
    <w:pPr>
      <w:ind w:left="720"/>
      <w:contextualSpacing/>
    </w:pPr>
  </w:style>
  <w:style w:type="paragraph" w:customStyle="1" w:styleId="rvps2">
    <w:name w:val="rvps2"/>
    <w:basedOn w:val="a"/>
    <w:rsid w:val="00374CBA"/>
    <w:pPr>
      <w:spacing w:before="100" w:beforeAutospacing="1" w:after="100" w:afterAutospacing="1" w:line="240" w:lineRule="auto"/>
    </w:pPr>
    <w:rPr>
      <w:rFonts w:ascii="Times New Roman" w:hAnsi="Times New Roman"/>
      <w:sz w:val="24"/>
      <w:szCs w:val="24"/>
    </w:rPr>
  </w:style>
  <w:style w:type="paragraph" w:styleId="a3">
    <w:name w:val="Title"/>
    <w:basedOn w:val="a"/>
    <w:link w:val="a4"/>
    <w:qFormat/>
    <w:rsid w:val="00374CBA"/>
    <w:pPr>
      <w:spacing w:after="0" w:line="240" w:lineRule="auto"/>
      <w:jc w:val="center"/>
    </w:pPr>
    <w:rPr>
      <w:rFonts w:ascii="Times New Roman" w:hAnsi="Times New Roman"/>
      <w:sz w:val="32"/>
      <w:szCs w:val="24"/>
      <w:lang w:val="uk-UA"/>
    </w:rPr>
  </w:style>
  <w:style w:type="character" w:customStyle="1" w:styleId="a4">
    <w:name w:val="Название Знак"/>
    <w:basedOn w:val="a0"/>
    <w:link w:val="a3"/>
    <w:rsid w:val="00374CBA"/>
    <w:rPr>
      <w:rFonts w:ascii="Times New Roman" w:eastAsia="Times New Roman" w:hAnsi="Times New Roman" w:cs="Times New Roman"/>
      <w:sz w:val="32"/>
      <w:szCs w:val="24"/>
      <w:lang w:eastAsia="ru-RU"/>
    </w:rPr>
  </w:style>
  <w:style w:type="character" w:customStyle="1" w:styleId="rvts23">
    <w:name w:val="rvts23"/>
    <w:basedOn w:val="a0"/>
    <w:rsid w:val="00374CBA"/>
  </w:style>
  <w:style w:type="character" w:customStyle="1" w:styleId="a5">
    <w:name w:val="Подзаголовок Знак"/>
    <w:link w:val="a6"/>
    <w:locked/>
    <w:rsid w:val="00374CBA"/>
    <w:rPr>
      <w:sz w:val="28"/>
      <w:lang w:eastAsia="ru-RU"/>
    </w:rPr>
  </w:style>
  <w:style w:type="paragraph" w:customStyle="1" w:styleId="rvps6">
    <w:name w:val="rvps6"/>
    <w:basedOn w:val="a"/>
    <w:rsid w:val="00374CBA"/>
    <w:pPr>
      <w:spacing w:before="100" w:beforeAutospacing="1" w:after="100" w:afterAutospacing="1" w:line="240" w:lineRule="auto"/>
    </w:pPr>
    <w:rPr>
      <w:rFonts w:ascii="Times New Roman" w:hAnsi="Times New Roman"/>
      <w:sz w:val="24"/>
      <w:szCs w:val="24"/>
    </w:rPr>
  </w:style>
  <w:style w:type="paragraph" w:styleId="a6">
    <w:name w:val="Subtitle"/>
    <w:basedOn w:val="a"/>
    <w:link w:val="a5"/>
    <w:qFormat/>
    <w:rsid w:val="00374CBA"/>
    <w:pPr>
      <w:spacing w:after="0" w:line="240" w:lineRule="auto"/>
      <w:jc w:val="center"/>
    </w:pPr>
    <w:rPr>
      <w:rFonts w:asciiTheme="minorHAnsi" w:eastAsiaTheme="minorHAnsi" w:hAnsiTheme="minorHAnsi" w:cstheme="minorBidi"/>
      <w:sz w:val="28"/>
      <w:lang w:val="uk-UA"/>
    </w:rPr>
  </w:style>
  <w:style w:type="character" w:customStyle="1" w:styleId="12">
    <w:name w:val="Подзаголовок Знак1"/>
    <w:basedOn w:val="a0"/>
    <w:uiPriority w:val="11"/>
    <w:rsid w:val="00374CBA"/>
    <w:rPr>
      <w:rFonts w:asciiTheme="majorHAnsi" w:eastAsiaTheme="majorEastAsia" w:hAnsiTheme="majorHAnsi" w:cstheme="majorBidi"/>
      <w:i/>
      <w:iCs/>
      <w:color w:val="4F81BD" w:themeColor="accent1"/>
      <w:spacing w:val="15"/>
      <w:sz w:val="24"/>
      <w:szCs w:val="24"/>
      <w:lang w:val="ru-RU" w:eastAsia="ru-RU"/>
    </w:rPr>
  </w:style>
  <w:style w:type="paragraph" w:customStyle="1" w:styleId="rvps7">
    <w:name w:val="rvps7"/>
    <w:basedOn w:val="a"/>
    <w:rsid w:val="00F103E4"/>
    <w:pPr>
      <w:spacing w:before="100" w:beforeAutospacing="1" w:after="100" w:afterAutospacing="1" w:line="240" w:lineRule="auto"/>
    </w:pPr>
    <w:rPr>
      <w:rFonts w:ascii="Times New Roman" w:hAnsi="Times New Roman"/>
      <w:sz w:val="24"/>
      <w:szCs w:val="24"/>
      <w:lang w:val="uk-UA" w:eastAsia="uk-UA"/>
    </w:rPr>
  </w:style>
  <w:style w:type="character" w:customStyle="1" w:styleId="rvts15">
    <w:name w:val="rvts15"/>
    <w:basedOn w:val="a0"/>
    <w:rsid w:val="00F103E4"/>
  </w:style>
  <w:style w:type="character" w:styleId="a7">
    <w:name w:val="Hyperlink"/>
    <w:basedOn w:val="a0"/>
    <w:uiPriority w:val="99"/>
    <w:semiHidden/>
    <w:unhideWhenUsed/>
    <w:rsid w:val="00F103E4"/>
    <w:rPr>
      <w:color w:val="0000FF"/>
      <w:u w:val="single"/>
    </w:rPr>
  </w:style>
  <w:style w:type="paragraph" w:styleId="a8">
    <w:name w:val="Balloon Text"/>
    <w:basedOn w:val="a"/>
    <w:link w:val="a9"/>
    <w:uiPriority w:val="99"/>
    <w:semiHidden/>
    <w:unhideWhenUsed/>
    <w:rsid w:val="00AC6F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6F96"/>
    <w:rPr>
      <w:rFonts w:ascii="Tahoma" w:eastAsia="Times New Roman" w:hAnsi="Tahoma" w:cs="Tahoma"/>
      <w:sz w:val="16"/>
      <w:szCs w:val="16"/>
      <w:lang w:val="ru-RU" w:eastAsia="ru-RU"/>
    </w:rPr>
  </w:style>
  <w:style w:type="paragraph" w:styleId="aa">
    <w:name w:val="header"/>
    <w:basedOn w:val="a"/>
    <w:link w:val="ab"/>
    <w:uiPriority w:val="99"/>
    <w:unhideWhenUsed/>
    <w:rsid w:val="009B461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9B4614"/>
    <w:rPr>
      <w:rFonts w:ascii="Calibri" w:eastAsia="Times New Roman" w:hAnsi="Calibri" w:cs="Times New Roman"/>
      <w:lang w:val="ru-RU" w:eastAsia="ru-RU"/>
    </w:rPr>
  </w:style>
  <w:style w:type="paragraph" w:styleId="ac">
    <w:name w:val="footer"/>
    <w:basedOn w:val="a"/>
    <w:link w:val="ad"/>
    <w:uiPriority w:val="99"/>
    <w:unhideWhenUsed/>
    <w:rsid w:val="009B461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9B4614"/>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4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5203-17/paran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3707</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Image&amp;Matros ®</cp:lastModifiedBy>
  <cp:revision>2</cp:revision>
  <cp:lastPrinted>2021-12-24T10:20:00Z</cp:lastPrinted>
  <dcterms:created xsi:type="dcterms:W3CDTF">2025-12-30T09:59:00Z</dcterms:created>
  <dcterms:modified xsi:type="dcterms:W3CDTF">2025-12-30T09:59:00Z</dcterms:modified>
</cp:coreProperties>
</file>