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B30" w:rsidRPr="00A64B30" w:rsidRDefault="00A64B30" w:rsidP="00A64B30">
      <w:pPr>
        <w:shd w:val="clear" w:color="auto" w:fill="FFFFFF"/>
        <w:spacing w:after="0" w:line="240" w:lineRule="auto"/>
        <w:ind w:right="34"/>
        <w:jc w:val="center"/>
        <w:rPr>
          <w:rFonts w:ascii="Times New Roman" w:eastAsia="Times New Roman" w:hAnsi="Times New Roman" w:cs="Times New Roman"/>
          <w:b/>
          <w:bCs/>
          <w:color w:val="1D1D1B"/>
          <w:sz w:val="28"/>
          <w:szCs w:val="28"/>
          <w:bdr w:val="none" w:sz="0" w:space="0" w:color="auto" w:frame="1"/>
          <w:lang w:val="uk-UA" w:eastAsia="en-US"/>
        </w:rPr>
      </w:pPr>
      <w:bookmarkStart w:id="0" w:name="_GoBack"/>
      <w:bookmarkEnd w:id="0"/>
      <w:r w:rsidRPr="00A64B30">
        <w:rPr>
          <w:rFonts w:ascii="Times New Roman" w:eastAsia="Times New Roman" w:hAnsi="Times New Roman" w:cs="Times New Roman"/>
          <w:b/>
          <w:bCs/>
          <w:color w:val="1D1D1B"/>
          <w:sz w:val="28"/>
          <w:szCs w:val="28"/>
          <w:bdr w:val="none" w:sz="0" w:space="0" w:color="auto" w:frame="1"/>
          <w:lang w:val="uk-UA" w:eastAsia="en-US"/>
        </w:rPr>
        <w:t xml:space="preserve">ПАСПОРТ </w:t>
      </w:r>
    </w:p>
    <w:p w:rsidR="00A64B30" w:rsidRPr="00A64B30" w:rsidRDefault="00A64B30" w:rsidP="00A64B30">
      <w:pPr>
        <w:shd w:val="clear" w:color="auto" w:fill="FFFFFF"/>
        <w:spacing w:after="0" w:line="240" w:lineRule="auto"/>
        <w:ind w:right="34"/>
        <w:jc w:val="center"/>
        <w:rPr>
          <w:rFonts w:ascii="Times New Roman" w:eastAsia="Times New Roman" w:hAnsi="Times New Roman" w:cs="Times New Roman"/>
          <w:b/>
          <w:sz w:val="28"/>
          <w:szCs w:val="28"/>
          <w:lang w:val="uk-UA"/>
        </w:rPr>
      </w:pPr>
      <w:r w:rsidRPr="00A64B30">
        <w:rPr>
          <w:rFonts w:ascii="Times New Roman" w:eastAsia="Times New Roman" w:hAnsi="Times New Roman" w:cs="Times New Roman"/>
          <w:b/>
          <w:bCs/>
          <w:color w:val="1D1D1B"/>
          <w:sz w:val="28"/>
          <w:szCs w:val="28"/>
          <w:bdr w:val="none" w:sz="0" w:space="0" w:color="auto" w:frame="1"/>
          <w:lang w:val="uk-UA" w:eastAsia="en-US"/>
        </w:rPr>
        <w:t xml:space="preserve">Програми </w:t>
      </w:r>
      <w:r w:rsidRPr="00A64B30">
        <w:rPr>
          <w:rFonts w:ascii="Times New Roman" w:eastAsia="Times New Roman" w:hAnsi="Times New Roman" w:cs="Times New Roman"/>
          <w:b/>
          <w:bCs/>
          <w:sz w:val="28"/>
          <w:szCs w:val="28"/>
          <w:bdr w:val="none" w:sz="0" w:space="0" w:color="auto" w:frame="1"/>
          <w:shd w:val="clear" w:color="auto" w:fill="FFFFFF"/>
          <w:lang w:val="uk-UA" w:eastAsia="uk-UA"/>
        </w:rPr>
        <w:t xml:space="preserve">для кривдників на 2026-2028 роки </w:t>
      </w:r>
      <w:r w:rsidRPr="00A64B30">
        <w:rPr>
          <w:rFonts w:ascii="Times New Roman" w:eastAsia="Times New Roman" w:hAnsi="Times New Roman" w:cs="Times New Roman"/>
          <w:b/>
          <w:sz w:val="28"/>
          <w:szCs w:val="28"/>
          <w:lang w:val="uk-UA"/>
        </w:rPr>
        <w:t>на території Грушівської сільської територіальної громади</w:t>
      </w:r>
    </w:p>
    <w:p w:rsidR="00A64B30" w:rsidRPr="00A64B30" w:rsidRDefault="00A64B30" w:rsidP="00A64B30">
      <w:pPr>
        <w:shd w:val="clear" w:color="auto" w:fill="FFFFFF"/>
        <w:spacing w:after="0" w:line="240" w:lineRule="auto"/>
        <w:ind w:left="645"/>
        <w:jc w:val="center"/>
        <w:rPr>
          <w:rFonts w:ascii="Arial" w:eastAsia="Times New Roman" w:hAnsi="Arial" w:cs="Arial"/>
          <w:color w:val="1D1D1B"/>
          <w:sz w:val="26"/>
          <w:szCs w:val="26"/>
          <w:lang w:val="uk-UA" w:eastAsia="en-US"/>
        </w:rPr>
      </w:pPr>
    </w:p>
    <w:tbl>
      <w:tblPr>
        <w:tblStyle w:val="1"/>
        <w:tblW w:w="9821" w:type="dxa"/>
        <w:tblLook w:val="04A0" w:firstRow="1" w:lastRow="0" w:firstColumn="1" w:lastColumn="0" w:noHBand="0" w:noVBand="1"/>
      </w:tblPr>
      <w:tblGrid>
        <w:gridCol w:w="583"/>
        <w:gridCol w:w="3098"/>
        <w:gridCol w:w="6140"/>
      </w:tblGrid>
      <w:tr w:rsidR="00A64B30" w:rsidRPr="00114A36" w:rsidTr="006E1A5D">
        <w:tc>
          <w:tcPr>
            <w:tcW w:w="583" w:type="dxa"/>
            <w:hideMark/>
          </w:tcPr>
          <w:p w:rsidR="00A64B30" w:rsidRPr="00A64B30" w:rsidRDefault="00A64B30" w:rsidP="00A64B30">
            <w:pPr>
              <w:spacing w:after="160" w:line="259" w:lineRule="auto"/>
              <w:jc w:val="center"/>
              <w:rPr>
                <w:rFonts w:ascii="Times New Roman" w:eastAsia="Times New Roman" w:hAnsi="Times New Roman" w:cs="Times New Roman"/>
                <w:sz w:val="24"/>
                <w:szCs w:val="24"/>
                <w:lang w:eastAsia="en-US"/>
              </w:rPr>
            </w:pPr>
            <w:r w:rsidRPr="00A64B30">
              <w:rPr>
                <w:rFonts w:ascii="Times New Roman" w:eastAsia="Times New Roman" w:hAnsi="Times New Roman" w:cs="Times New Roman"/>
                <w:sz w:val="24"/>
                <w:szCs w:val="24"/>
                <w:bdr w:val="none" w:sz="0" w:space="0" w:color="auto" w:frame="1"/>
                <w:lang w:eastAsia="en-US"/>
              </w:rPr>
              <w:t>1.</w:t>
            </w:r>
          </w:p>
        </w:tc>
        <w:tc>
          <w:tcPr>
            <w:tcW w:w="3098" w:type="dxa"/>
            <w:hideMark/>
          </w:tcPr>
          <w:p w:rsidR="00A64B30" w:rsidRPr="00A64B30" w:rsidRDefault="00A64B30" w:rsidP="00A64B30">
            <w:pPr>
              <w:spacing w:after="160" w:line="259" w:lineRule="auto"/>
              <w:rPr>
                <w:rFonts w:ascii="Times New Roman" w:eastAsia="Times New Roman" w:hAnsi="Times New Roman" w:cs="Times New Roman"/>
                <w:sz w:val="24"/>
                <w:szCs w:val="24"/>
                <w:lang w:eastAsia="en-US"/>
              </w:rPr>
            </w:pPr>
            <w:r w:rsidRPr="00A64B30">
              <w:rPr>
                <w:rFonts w:ascii="Times New Roman" w:eastAsia="Times New Roman" w:hAnsi="Times New Roman" w:cs="Times New Roman"/>
                <w:sz w:val="24"/>
                <w:szCs w:val="24"/>
                <w:bdr w:val="none" w:sz="0" w:space="0" w:color="auto" w:frame="1"/>
                <w:lang w:eastAsia="en-US"/>
              </w:rPr>
              <w:t>Ініціатор розроблення Програми</w:t>
            </w:r>
          </w:p>
        </w:tc>
        <w:tc>
          <w:tcPr>
            <w:tcW w:w="6140" w:type="dxa"/>
            <w:hideMark/>
          </w:tcPr>
          <w:p w:rsidR="00A64B30" w:rsidRPr="00A64B30" w:rsidRDefault="00A64B30" w:rsidP="00A64B30">
            <w:pPr>
              <w:spacing w:after="160" w:line="259" w:lineRule="auto"/>
              <w:rPr>
                <w:rFonts w:ascii="Times New Roman" w:eastAsia="Times New Roman" w:hAnsi="Times New Roman" w:cs="Times New Roman"/>
                <w:sz w:val="24"/>
                <w:szCs w:val="24"/>
                <w:lang w:eastAsia="en-US"/>
              </w:rPr>
            </w:pPr>
            <w:r w:rsidRPr="00A64B30">
              <w:rPr>
                <w:rFonts w:ascii="Times New Roman" w:eastAsia="Times New Roman" w:hAnsi="Times New Roman" w:cs="Times New Roman"/>
                <w:sz w:val="24"/>
                <w:szCs w:val="24"/>
                <w:bdr w:val="none" w:sz="0" w:space="0" w:color="auto" w:frame="1"/>
                <w:lang w:eastAsia="en-US"/>
              </w:rPr>
              <w:t>Виконавчий комітет Грушівської сільської ради</w:t>
            </w:r>
          </w:p>
        </w:tc>
      </w:tr>
      <w:tr w:rsidR="00A64B30" w:rsidRPr="00114A36" w:rsidTr="006E1A5D">
        <w:tc>
          <w:tcPr>
            <w:tcW w:w="583" w:type="dxa"/>
          </w:tcPr>
          <w:p w:rsidR="00A64B30" w:rsidRPr="00A64B30" w:rsidRDefault="00A64B30" w:rsidP="00A64B30">
            <w:pPr>
              <w:spacing w:after="160" w:line="259" w:lineRule="auto"/>
              <w:jc w:val="center"/>
              <w:rPr>
                <w:rFonts w:ascii="Times New Roman" w:eastAsia="Times New Roman" w:hAnsi="Times New Roman" w:cs="Times New Roman"/>
                <w:sz w:val="24"/>
                <w:szCs w:val="24"/>
                <w:bdr w:val="none" w:sz="0" w:space="0" w:color="auto" w:frame="1"/>
                <w:lang w:eastAsia="en-US"/>
              </w:rPr>
            </w:pPr>
            <w:r w:rsidRPr="00A64B30">
              <w:rPr>
                <w:rFonts w:ascii="Times New Roman" w:eastAsia="Times New Roman" w:hAnsi="Times New Roman" w:cs="Times New Roman"/>
                <w:sz w:val="24"/>
                <w:szCs w:val="24"/>
                <w:bdr w:val="none" w:sz="0" w:space="0" w:color="auto" w:frame="1"/>
                <w:lang w:eastAsia="en-US"/>
              </w:rPr>
              <w:t>2</w:t>
            </w:r>
          </w:p>
        </w:tc>
        <w:tc>
          <w:tcPr>
            <w:tcW w:w="3098" w:type="dxa"/>
          </w:tcPr>
          <w:p w:rsidR="00A64B30" w:rsidRPr="00A64B30" w:rsidRDefault="00A64B30" w:rsidP="00A64B30">
            <w:pPr>
              <w:spacing w:after="160" w:line="259" w:lineRule="auto"/>
              <w:rPr>
                <w:rFonts w:ascii="Times New Roman" w:eastAsia="Times New Roman" w:hAnsi="Times New Roman" w:cs="Times New Roman"/>
                <w:sz w:val="24"/>
                <w:szCs w:val="24"/>
                <w:bdr w:val="none" w:sz="0" w:space="0" w:color="auto" w:frame="1"/>
                <w:lang w:eastAsia="en-US"/>
              </w:rPr>
            </w:pPr>
            <w:r w:rsidRPr="00A64B30">
              <w:rPr>
                <w:rFonts w:ascii="Times New Roman" w:eastAsia="Times New Roman" w:hAnsi="Times New Roman" w:cs="Times New Roman"/>
                <w:sz w:val="24"/>
                <w:szCs w:val="24"/>
                <w:bdr w:val="none" w:sz="0" w:space="0" w:color="auto" w:frame="1"/>
                <w:lang w:eastAsia="en-US"/>
              </w:rPr>
              <w:t>Законодавча база Програми</w:t>
            </w:r>
          </w:p>
        </w:tc>
        <w:tc>
          <w:tcPr>
            <w:tcW w:w="6140" w:type="dxa"/>
          </w:tcPr>
          <w:p w:rsidR="00A64B30" w:rsidRPr="00A64B30" w:rsidRDefault="00A64B30" w:rsidP="00A64B30">
            <w:pPr>
              <w:spacing w:after="160" w:line="259" w:lineRule="auto"/>
              <w:rPr>
                <w:rFonts w:ascii="Times New Roman" w:eastAsia="Times New Roman" w:hAnsi="Times New Roman" w:cs="Times New Roman"/>
                <w:sz w:val="24"/>
                <w:szCs w:val="24"/>
                <w:bdr w:val="none" w:sz="0" w:space="0" w:color="auto" w:frame="1"/>
                <w:lang w:eastAsia="en-US"/>
              </w:rPr>
            </w:pPr>
            <w:r w:rsidRPr="00A64B30">
              <w:rPr>
                <w:rFonts w:ascii="Times New Roman" w:eastAsia="Calibri" w:hAnsi="Times New Roman" w:cs="Times New Roman"/>
                <w:color w:val="000000"/>
                <w:sz w:val="24"/>
                <w:szCs w:val="24"/>
                <w:shd w:val="clear" w:color="auto" w:fill="FFFFFF"/>
                <w:lang w:eastAsia="en-US"/>
              </w:rPr>
              <w:t>Закони України «Про місцеве самоврядування в Україні», «Про запобігання та протидію домашньому насильству», «Про забезпечення рівних прав та можливостей жінок і чоловіків», «Про соціальні послуги»; постанова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наказ Міністерства соціальної політики України від 01.10.2018 № 1434 «Про затвердження Типової Програми для кривдників»</w:t>
            </w:r>
          </w:p>
        </w:tc>
      </w:tr>
      <w:tr w:rsidR="00A64B30" w:rsidRPr="00A64B30" w:rsidTr="006E1A5D">
        <w:tc>
          <w:tcPr>
            <w:tcW w:w="583" w:type="dxa"/>
            <w:hideMark/>
          </w:tcPr>
          <w:p w:rsidR="00A64B30" w:rsidRPr="00A64B30" w:rsidRDefault="00A64B30" w:rsidP="00A64B30">
            <w:pPr>
              <w:spacing w:after="160" w:line="259" w:lineRule="auto"/>
              <w:jc w:val="center"/>
              <w:rPr>
                <w:rFonts w:ascii="Times New Roman" w:eastAsia="Times New Roman" w:hAnsi="Times New Roman" w:cs="Times New Roman"/>
                <w:sz w:val="24"/>
                <w:szCs w:val="24"/>
                <w:lang w:eastAsia="en-US"/>
              </w:rPr>
            </w:pPr>
            <w:r w:rsidRPr="00A64B30">
              <w:rPr>
                <w:rFonts w:ascii="Times New Roman" w:eastAsia="Times New Roman" w:hAnsi="Times New Roman" w:cs="Times New Roman"/>
                <w:sz w:val="24"/>
                <w:szCs w:val="24"/>
                <w:bdr w:val="none" w:sz="0" w:space="0" w:color="auto" w:frame="1"/>
                <w:lang w:eastAsia="en-US"/>
              </w:rPr>
              <w:t>2.</w:t>
            </w:r>
          </w:p>
        </w:tc>
        <w:tc>
          <w:tcPr>
            <w:tcW w:w="3098" w:type="dxa"/>
            <w:hideMark/>
          </w:tcPr>
          <w:p w:rsidR="00A64B30" w:rsidRPr="00A64B30" w:rsidRDefault="00A64B30" w:rsidP="00A64B30">
            <w:pPr>
              <w:spacing w:after="160" w:line="259" w:lineRule="auto"/>
              <w:rPr>
                <w:rFonts w:ascii="Times New Roman" w:eastAsia="Times New Roman" w:hAnsi="Times New Roman" w:cs="Times New Roman"/>
                <w:sz w:val="24"/>
                <w:szCs w:val="24"/>
                <w:lang w:eastAsia="en-US"/>
              </w:rPr>
            </w:pPr>
            <w:r w:rsidRPr="00A64B30">
              <w:rPr>
                <w:rFonts w:ascii="Times New Roman" w:eastAsia="Times New Roman" w:hAnsi="Times New Roman" w:cs="Times New Roman"/>
                <w:sz w:val="24"/>
                <w:szCs w:val="24"/>
                <w:bdr w:val="none" w:sz="0" w:space="0" w:color="auto" w:frame="1"/>
                <w:lang w:eastAsia="en-US"/>
              </w:rPr>
              <w:t>Розробник Програми</w:t>
            </w:r>
          </w:p>
        </w:tc>
        <w:tc>
          <w:tcPr>
            <w:tcW w:w="6140" w:type="dxa"/>
            <w:hideMark/>
          </w:tcPr>
          <w:p w:rsidR="00A64B30" w:rsidRPr="00A64B30" w:rsidRDefault="00A64B30" w:rsidP="00A64B30">
            <w:pPr>
              <w:spacing w:after="160" w:line="259" w:lineRule="auto"/>
              <w:rPr>
                <w:rFonts w:ascii="Times New Roman" w:eastAsia="Times New Roman" w:hAnsi="Times New Roman" w:cs="Times New Roman"/>
                <w:sz w:val="24"/>
                <w:szCs w:val="24"/>
                <w:bdr w:val="none" w:sz="0" w:space="0" w:color="auto" w:frame="1"/>
                <w:lang w:eastAsia="en-US"/>
              </w:rPr>
            </w:pPr>
            <w:r w:rsidRPr="00A64B30">
              <w:rPr>
                <w:rFonts w:ascii="Times New Roman" w:eastAsia="Times New Roman" w:hAnsi="Times New Roman" w:cs="Times New Roman"/>
                <w:sz w:val="24"/>
                <w:szCs w:val="24"/>
                <w:bdr w:val="none" w:sz="0" w:space="0" w:color="auto" w:frame="1"/>
                <w:lang w:eastAsia="en-US"/>
              </w:rPr>
              <w:t>Служба у справах дітей Грушівської сільської ради</w:t>
            </w:r>
          </w:p>
        </w:tc>
      </w:tr>
      <w:tr w:rsidR="00A64B30" w:rsidRPr="00A64B30" w:rsidTr="006E1A5D">
        <w:tc>
          <w:tcPr>
            <w:tcW w:w="583" w:type="dxa"/>
          </w:tcPr>
          <w:p w:rsidR="00A64B30" w:rsidRPr="00A64B30" w:rsidRDefault="00A64B30" w:rsidP="00A64B30">
            <w:pPr>
              <w:spacing w:after="160" w:line="259" w:lineRule="auto"/>
              <w:jc w:val="center"/>
              <w:rPr>
                <w:rFonts w:ascii="Times New Roman" w:eastAsia="Times New Roman" w:hAnsi="Times New Roman" w:cs="Times New Roman"/>
                <w:sz w:val="24"/>
                <w:szCs w:val="24"/>
                <w:bdr w:val="none" w:sz="0" w:space="0" w:color="auto" w:frame="1"/>
                <w:lang w:eastAsia="en-US"/>
              </w:rPr>
            </w:pPr>
            <w:r w:rsidRPr="00A64B30">
              <w:rPr>
                <w:rFonts w:ascii="Times New Roman" w:eastAsia="Times New Roman" w:hAnsi="Times New Roman" w:cs="Times New Roman"/>
                <w:sz w:val="24"/>
                <w:szCs w:val="24"/>
                <w:bdr w:val="none" w:sz="0" w:space="0" w:color="auto" w:frame="1"/>
                <w:lang w:eastAsia="en-US"/>
              </w:rPr>
              <w:t>3</w:t>
            </w:r>
          </w:p>
        </w:tc>
        <w:tc>
          <w:tcPr>
            <w:tcW w:w="3098" w:type="dxa"/>
          </w:tcPr>
          <w:p w:rsidR="00A64B30" w:rsidRPr="00A64B30" w:rsidRDefault="00A64B30" w:rsidP="00A64B30">
            <w:pPr>
              <w:spacing w:after="160" w:line="259" w:lineRule="auto"/>
              <w:rPr>
                <w:rFonts w:ascii="Times New Roman" w:eastAsia="Times New Roman" w:hAnsi="Times New Roman" w:cs="Times New Roman"/>
                <w:sz w:val="24"/>
                <w:szCs w:val="24"/>
                <w:bdr w:val="none" w:sz="0" w:space="0" w:color="auto" w:frame="1"/>
                <w:lang w:eastAsia="en-US"/>
              </w:rPr>
            </w:pPr>
            <w:r w:rsidRPr="00A64B30">
              <w:rPr>
                <w:rFonts w:ascii="Times New Roman" w:eastAsia="Times New Roman" w:hAnsi="Times New Roman" w:cs="Times New Roman"/>
                <w:sz w:val="24"/>
                <w:szCs w:val="24"/>
                <w:bdr w:val="none" w:sz="0" w:space="0" w:color="auto" w:frame="1"/>
                <w:lang w:eastAsia="en-US"/>
              </w:rPr>
              <w:t>Відповідальний виконавець Програми</w:t>
            </w:r>
          </w:p>
        </w:tc>
        <w:tc>
          <w:tcPr>
            <w:tcW w:w="6140" w:type="dxa"/>
          </w:tcPr>
          <w:p w:rsidR="00A64B30" w:rsidRPr="00A64B30" w:rsidRDefault="00A64B30" w:rsidP="00A64B30">
            <w:pPr>
              <w:spacing w:after="160" w:line="259" w:lineRule="auto"/>
              <w:rPr>
                <w:rFonts w:ascii="Times New Roman" w:eastAsia="Times New Roman" w:hAnsi="Times New Roman" w:cs="Times New Roman"/>
                <w:sz w:val="24"/>
                <w:szCs w:val="24"/>
                <w:bdr w:val="none" w:sz="0" w:space="0" w:color="auto" w:frame="1"/>
                <w:lang w:eastAsia="en-US"/>
              </w:rPr>
            </w:pPr>
            <w:r w:rsidRPr="00A64B30">
              <w:rPr>
                <w:rFonts w:ascii="Times New Roman" w:eastAsia="Times New Roman" w:hAnsi="Times New Roman" w:cs="Times New Roman"/>
                <w:sz w:val="24"/>
                <w:szCs w:val="24"/>
                <w:bdr w:val="none" w:sz="0" w:space="0" w:color="auto" w:frame="1"/>
                <w:lang w:eastAsia="en-US"/>
              </w:rPr>
              <w:t>Служба у справах дітей Грушівської сільської ради</w:t>
            </w:r>
          </w:p>
        </w:tc>
      </w:tr>
      <w:tr w:rsidR="00A64B30" w:rsidRPr="00A64B30" w:rsidTr="006E1A5D">
        <w:trPr>
          <w:trHeight w:val="2069"/>
        </w:trPr>
        <w:tc>
          <w:tcPr>
            <w:tcW w:w="583" w:type="dxa"/>
          </w:tcPr>
          <w:p w:rsidR="00A64B30" w:rsidRPr="00A64B30" w:rsidRDefault="00A64B30" w:rsidP="00A64B30">
            <w:pPr>
              <w:spacing w:after="160" w:line="259" w:lineRule="auto"/>
              <w:jc w:val="center"/>
              <w:rPr>
                <w:rFonts w:ascii="Times New Roman" w:eastAsia="Times New Roman" w:hAnsi="Times New Roman" w:cs="Times New Roman"/>
                <w:sz w:val="24"/>
                <w:szCs w:val="24"/>
                <w:lang w:eastAsia="en-US"/>
              </w:rPr>
            </w:pPr>
            <w:r w:rsidRPr="00A64B30">
              <w:rPr>
                <w:rFonts w:ascii="Times New Roman" w:eastAsia="Times New Roman" w:hAnsi="Times New Roman" w:cs="Times New Roman"/>
                <w:sz w:val="24"/>
                <w:szCs w:val="24"/>
                <w:lang w:eastAsia="en-US"/>
              </w:rPr>
              <w:t>4</w:t>
            </w:r>
          </w:p>
        </w:tc>
        <w:tc>
          <w:tcPr>
            <w:tcW w:w="3098" w:type="dxa"/>
            <w:hideMark/>
          </w:tcPr>
          <w:p w:rsidR="00A64B30" w:rsidRPr="00A64B30" w:rsidRDefault="00A64B30" w:rsidP="00A64B30">
            <w:pPr>
              <w:spacing w:after="160" w:line="259" w:lineRule="auto"/>
              <w:rPr>
                <w:rFonts w:ascii="Times New Roman" w:eastAsia="Times New Roman" w:hAnsi="Times New Roman" w:cs="Times New Roman"/>
                <w:sz w:val="24"/>
                <w:szCs w:val="24"/>
                <w:lang w:eastAsia="en-US"/>
              </w:rPr>
            </w:pPr>
            <w:r w:rsidRPr="00A64B30">
              <w:rPr>
                <w:rFonts w:ascii="Times New Roman" w:eastAsia="Times New Roman" w:hAnsi="Times New Roman" w:cs="Times New Roman"/>
                <w:sz w:val="24"/>
                <w:szCs w:val="24"/>
                <w:bdr w:val="none" w:sz="0" w:space="0" w:color="auto" w:frame="1"/>
                <w:lang w:eastAsia="en-US"/>
              </w:rPr>
              <w:t>Учасники Програми</w:t>
            </w:r>
          </w:p>
        </w:tc>
        <w:tc>
          <w:tcPr>
            <w:tcW w:w="6140" w:type="dxa"/>
            <w:hideMark/>
          </w:tcPr>
          <w:p w:rsidR="00A64B30" w:rsidRPr="00A64B30" w:rsidRDefault="00A64B30" w:rsidP="00A64B30">
            <w:pPr>
              <w:spacing w:after="160" w:line="259" w:lineRule="auto"/>
              <w:ind w:right="60"/>
              <w:rPr>
                <w:rFonts w:ascii="Times New Roman" w:eastAsia="Times New Roman" w:hAnsi="Times New Roman" w:cs="Times New Roman"/>
                <w:sz w:val="24"/>
                <w:szCs w:val="24"/>
                <w:lang w:eastAsia="en-US"/>
              </w:rPr>
            </w:pPr>
            <w:r w:rsidRPr="00A64B30">
              <w:rPr>
                <w:rFonts w:ascii="Times New Roman" w:eastAsia="Times New Roman" w:hAnsi="Times New Roman" w:cs="Times New Roman"/>
                <w:sz w:val="24"/>
                <w:szCs w:val="24"/>
                <w:bdr w:val="none" w:sz="0" w:space="0" w:color="auto" w:frame="1"/>
                <w:lang w:eastAsia="en-US"/>
              </w:rPr>
              <w:t>Грушівська  сільська рада,</w:t>
            </w:r>
          </w:p>
          <w:p w:rsidR="00A64B30" w:rsidRPr="00A64B30" w:rsidRDefault="00A64B30" w:rsidP="00A64B30">
            <w:pPr>
              <w:spacing w:after="160" w:line="259" w:lineRule="auto"/>
              <w:ind w:right="60"/>
              <w:rPr>
                <w:rFonts w:ascii="Times New Roman" w:eastAsia="Times New Roman" w:hAnsi="Times New Roman" w:cs="Times New Roman"/>
                <w:sz w:val="24"/>
                <w:szCs w:val="24"/>
                <w:lang w:eastAsia="en-US"/>
              </w:rPr>
            </w:pPr>
            <w:r w:rsidRPr="00A64B30">
              <w:rPr>
                <w:rFonts w:ascii="Times New Roman" w:eastAsia="Times New Roman" w:hAnsi="Times New Roman" w:cs="Times New Roman"/>
                <w:sz w:val="24"/>
                <w:szCs w:val="24"/>
                <w:bdr w:val="none" w:sz="0" w:space="0" w:color="auto" w:frame="1"/>
                <w:lang w:eastAsia="en-US"/>
              </w:rPr>
              <w:t>служба у справах дітей Грушівської сільської ради,</w:t>
            </w:r>
          </w:p>
          <w:p w:rsidR="00A64B30" w:rsidRPr="00A64B30" w:rsidRDefault="00A64B30" w:rsidP="00A64B30">
            <w:pPr>
              <w:spacing w:after="160" w:line="259" w:lineRule="auto"/>
              <w:ind w:right="60"/>
              <w:rPr>
                <w:rFonts w:ascii="Times New Roman" w:eastAsia="Times New Roman" w:hAnsi="Times New Roman" w:cs="Times New Roman"/>
                <w:sz w:val="24"/>
                <w:szCs w:val="24"/>
                <w:lang w:eastAsia="en-US"/>
              </w:rPr>
            </w:pPr>
          </w:p>
        </w:tc>
      </w:tr>
      <w:tr w:rsidR="00A64B30" w:rsidRPr="00A64B30" w:rsidTr="006E1A5D">
        <w:tc>
          <w:tcPr>
            <w:tcW w:w="583" w:type="dxa"/>
          </w:tcPr>
          <w:p w:rsidR="00A64B30" w:rsidRPr="00A64B30" w:rsidRDefault="00A64B30" w:rsidP="00A64B30">
            <w:pPr>
              <w:spacing w:after="160" w:line="259" w:lineRule="auto"/>
              <w:jc w:val="center"/>
              <w:rPr>
                <w:rFonts w:ascii="Times New Roman" w:eastAsia="Times New Roman" w:hAnsi="Times New Roman" w:cs="Times New Roman"/>
                <w:sz w:val="24"/>
                <w:szCs w:val="24"/>
                <w:lang w:eastAsia="en-US"/>
              </w:rPr>
            </w:pPr>
            <w:r w:rsidRPr="00A64B30">
              <w:rPr>
                <w:rFonts w:ascii="Times New Roman" w:eastAsia="Times New Roman" w:hAnsi="Times New Roman" w:cs="Times New Roman"/>
                <w:sz w:val="24"/>
                <w:szCs w:val="24"/>
                <w:lang w:eastAsia="en-US"/>
              </w:rPr>
              <w:t>5</w:t>
            </w:r>
          </w:p>
        </w:tc>
        <w:tc>
          <w:tcPr>
            <w:tcW w:w="3098" w:type="dxa"/>
            <w:hideMark/>
          </w:tcPr>
          <w:p w:rsidR="00A64B30" w:rsidRPr="00A64B30" w:rsidRDefault="00A64B30" w:rsidP="00A64B30">
            <w:pPr>
              <w:spacing w:after="160" w:line="259" w:lineRule="auto"/>
              <w:rPr>
                <w:rFonts w:ascii="Times New Roman" w:eastAsia="Times New Roman" w:hAnsi="Times New Roman" w:cs="Times New Roman"/>
                <w:sz w:val="24"/>
                <w:szCs w:val="24"/>
                <w:bdr w:val="none" w:sz="0" w:space="0" w:color="auto" w:frame="1"/>
                <w:lang w:eastAsia="en-US"/>
              </w:rPr>
            </w:pPr>
            <w:r w:rsidRPr="00A64B30">
              <w:rPr>
                <w:rFonts w:ascii="Times New Roman" w:eastAsia="Times New Roman" w:hAnsi="Times New Roman" w:cs="Times New Roman"/>
                <w:sz w:val="24"/>
                <w:szCs w:val="24"/>
                <w:bdr w:val="none" w:sz="0" w:space="0" w:color="auto" w:frame="1"/>
                <w:lang w:eastAsia="en-US"/>
              </w:rPr>
              <w:t>Строк реалізації Програми</w:t>
            </w:r>
          </w:p>
        </w:tc>
        <w:tc>
          <w:tcPr>
            <w:tcW w:w="6140" w:type="dxa"/>
            <w:hideMark/>
          </w:tcPr>
          <w:p w:rsidR="00A64B30" w:rsidRPr="00A64B30" w:rsidRDefault="00A64B30" w:rsidP="00A64B30">
            <w:pPr>
              <w:spacing w:after="160" w:line="259" w:lineRule="auto"/>
              <w:rPr>
                <w:rFonts w:ascii="Times New Roman" w:eastAsia="Times New Roman" w:hAnsi="Times New Roman" w:cs="Times New Roman"/>
                <w:sz w:val="24"/>
                <w:szCs w:val="24"/>
                <w:lang w:eastAsia="en-US"/>
              </w:rPr>
            </w:pPr>
            <w:r w:rsidRPr="00A64B30">
              <w:rPr>
                <w:rFonts w:ascii="Times New Roman" w:eastAsia="Times New Roman" w:hAnsi="Times New Roman" w:cs="Times New Roman"/>
                <w:sz w:val="24"/>
                <w:szCs w:val="24"/>
                <w:bdr w:val="none" w:sz="0" w:space="0" w:color="auto" w:frame="1"/>
                <w:lang w:eastAsia="en-US"/>
              </w:rPr>
              <w:t>2026 - 2028 роки</w:t>
            </w:r>
          </w:p>
        </w:tc>
      </w:tr>
      <w:tr w:rsidR="00A64B30" w:rsidRPr="00A64B30" w:rsidTr="006E1A5D">
        <w:tc>
          <w:tcPr>
            <w:tcW w:w="583" w:type="dxa"/>
          </w:tcPr>
          <w:p w:rsidR="00A64B30" w:rsidRPr="00A64B30" w:rsidRDefault="00A64B30" w:rsidP="00A64B30">
            <w:pPr>
              <w:spacing w:after="160" w:line="259" w:lineRule="auto"/>
              <w:rPr>
                <w:rFonts w:ascii="Times New Roman" w:eastAsia="Times New Roman" w:hAnsi="Times New Roman" w:cs="Times New Roman"/>
                <w:sz w:val="24"/>
                <w:szCs w:val="24"/>
                <w:bdr w:val="none" w:sz="0" w:space="0" w:color="auto" w:frame="1"/>
                <w:lang w:eastAsia="en-US"/>
              </w:rPr>
            </w:pPr>
            <w:r w:rsidRPr="00A64B30">
              <w:rPr>
                <w:rFonts w:ascii="Times New Roman" w:eastAsia="Times New Roman" w:hAnsi="Times New Roman" w:cs="Times New Roman"/>
                <w:sz w:val="24"/>
                <w:szCs w:val="24"/>
                <w:bdr w:val="none" w:sz="0" w:space="0" w:color="auto" w:frame="1"/>
                <w:lang w:eastAsia="en-US"/>
              </w:rPr>
              <w:t>6</w:t>
            </w:r>
          </w:p>
        </w:tc>
        <w:tc>
          <w:tcPr>
            <w:tcW w:w="3098" w:type="dxa"/>
          </w:tcPr>
          <w:p w:rsidR="00A64B30" w:rsidRPr="00A64B30" w:rsidRDefault="00A64B30" w:rsidP="00A64B30">
            <w:pPr>
              <w:spacing w:after="160" w:line="259" w:lineRule="auto"/>
              <w:rPr>
                <w:rFonts w:ascii="Times New Roman" w:eastAsia="Times New Roman" w:hAnsi="Times New Roman" w:cs="Times New Roman"/>
                <w:sz w:val="24"/>
                <w:szCs w:val="24"/>
                <w:bdr w:val="none" w:sz="0" w:space="0" w:color="auto" w:frame="1"/>
                <w:lang w:eastAsia="en-US"/>
              </w:rPr>
            </w:pPr>
            <w:r w:rsidRPr="00A64B30">
              <w:rPr>
                <w:rFonts w:ascii="Times New Roman" w:eastAsia="Calibri" w:hAnsi="Times New Roman" w:cs="Times New Roman"/>
                <w:sz w:val="24"/>
                <w:szCs w:val="24"/>
                <w:lang w:eastAsia="en-US"/>
              </w:rPr>
              <w:t>Загальний обсяг фінансових ресурсів, необхідних для реалізації Програми</w:t>
            </w:r>
          </w:p>
        </w:tc>
        <w:tc>
          <w:tcPr>
            <w:tcW w:w="6140" w:type="dxa"/>
          </w:tcPr>
          <w:p w:rsidR="00A64B30" w:rsidRPr="00A64B30" w:rsidRDefault="00A64B30" w:rsidP="00A64B30">
            <w:pPr>
              <w:contextualSpacing/>
              <w:rPr>
                <w:rFonts w:ascii="Times New Roman" w:eastAsia="Times New Roman" w:hAnsi="Times New Roman" w:cs="Times New Roman"/>
                <w:sz w:val="24"/>
                <w:szCs w:val="24"/>
              </w:rPr>
            </w:pPr>
            <w:r w:rsidRPr="00A64B30">
              <w:rPr>
                <w:rFonts w:ascii="Times New Roman" w:eastAsia="Times New Roman" w:hAnsi="Times New Roman" w:cs="Times New Roman"/>
                <w:sz w:val="24"/>
                <w:szCs w:val="24"/>
              </w:rPr>
              <w:t>Програма не потребує фінансування</w:t>
            </w:r>
          </w:p>
          <w:p w:rsidR="00A64B30" w:rsidRPr="00A64B30" w:rsidRDefault="00A64B30" w:rsidP="00A64B30">
            <w:pPr>
              <w:spacing w:after="160" w:line="259" w:lineRule="auto"/>
              <w:jc w:val="center"/>
              <w:rPr>
                <w:rFonts w:ascii="Times New Roman" w:eastAsia="Times New Roman" w:hAnsi="Times New Roman" w:cs="Times New Roman"/>
                <w:sz w:val="24"/>
                <w:szCs w:val="24"/>
                <w:bdr w:val="none" w:sz="0" w:space="0" w:color="auto" w:frame="1"/>
                <w:lang w:eastAsia="en-US"/>
              </w:rPr>
            </w:pPr>
          </w:p>
        </w:tc>
      </w:tr>
      <w:tr w:rsidR="00A64B30" w:rsidRPr="00114A36" w:rsidTr="006E1A5D">
        <w:tc>
          <w:tcPr>
            <w:tcW w:w="583" w:type="dxa"/>
          </w:tcPr>
          <w:p w:rsidR="00A64B30" w:rsidRPr="00A64B30" w:rsidRDefault="00A64B30" w:rsidP="00A64B30">
            <w:pPr>
              <w:spacing w:after="160" w:line="259" w:lineRule="auto"/>
              <w:rPr>
                <w:rFonts w:ascii="Times New Roman" w:eastAsia="Times New Roman" w:hAnsi="Times New Roman" w:cs="Times New Roman"/>
                <w:sz w:val="24"/>
                <w:szCs w:val="24"/>
                <w:bdr w:val="none" w:sz="0" w:space="0" w:color="auto" w:frame="1"/>
                <w:lang w:eastAsia="en-US"/>
              </w:rPr>
            </w:pPr>
            <w:r w:rsidRPr="00A64B30">
              <w:rPr>
                <w:rFonts w:ascii="Times New Roman" w:eastAsia="Times New Roman" w:hAnsi="Times New Roman" w:cs="Times New Roman"/>
                <w:sz w:val="24"/>
                <w:szCs w:val="24"/>
                <w:bdr w:val="none" w:sz="0" w:space="0" w:color="auto" w:frame="1"/>
                <w:lang w:eastAsia="en-US"/>
              </w:rPr>
              <w:t>7</w:t>
            </w:r>
          </w:p>
        </w:tc>
        <w:tc>
          <w:tcPr>
            <w:tcW w:w="3098" w:type="dxa"/>
          </w:tcPr>
          <w:p w:rsidR="00A64B30" w:rsidRPr="00A64B30" w:rsidRDefault="00A64B30" w:rsidP="00A64B30">
            <w:pPr>
              <w:spacing w:after="160" w:line="259" w:lineRule="auto"/>
              <w:rPr>
                <w:rFonts w:ascii="Times New Roman" w:eastAsia="Calibri" w:hAnsi="Times New Roman" w:cs="Times New Roman"/>
                <w:sz w:val="24"/>
                <w:szCs w:val="24"/>
                <w:lang w:eastAsia="en-US"/>
              </w:rPr>
            </w:pPr>
            <w:r w:rsidRPr="00A64B30">
              <w:rPr>
                <w:rFonts w:ascii="Times New Roman" w:eastAsia="Calibri" w:hAnsi="Times New Roman" w:cs="Times New Roman"/>
                <w:sz w:val="24"/>
                <w:szCs w:val="24"/>
                <w:lang w:eastAsia="en-US"/>
              </w:rPr>
              <w:t>Очікувані результати виконання</w:t>
            </w:r>
          </w:p>
        </w:tc>
        <w:tc>
          <w:tcPr>
            <w:tcW w:w="6140" w:type="dxa"/>
          </w:tcPr>
          <w:p w:rsidR="00A64B30" w:rsidRPr="00A64B30" w:rsidRDefault="00A64B30" w:rsidP="00A64B30">
            <w:pPr>
              <w:shd w:val="clear" w:color="auto" w:fill="FFFFFF"/>
              <w:jc w:val="both"/>
              <w:rPr>
                <w:rFonts w:ascii="Times New Roman" w:eastAsia="Times New Roman" w:hAnsi="Times New Roman" w:cs="Times New Roman"/>
                <w:sz w:val="24"/>
                <w:szCs w:val="24"/>
              </w:rPr>
            </w:pPr>
            <w:r w:rsidRPr="00A64B30">
              <w:rPr>
                <w:rFonts w:ascii="Times New Roman" w:eastAsia="Times New Roman" w:hAnsi="Times New Roman" w:cs="Times New Roman"/>
                <w:sz w:val="24"/>
                <w:szCs w:val="24"/>
              </w:rPr>
              <w:t>Сприяння зміні насильницької поведінки кривдників;</w:t>
            </w:r>
          </w:p>
          <w:p w:rsidR="00A64B30" w:rsidRPr="00A64B30" w:rsidRDefault="00A64B30" w:rsidP="00A64B30">
            <w:pPr>
              <w:tabs>
                <w:tab w:val="left" w:pos="975"/>
              </w:tabs>
              <w:contextualSpacing/>
              <w:rPr>
                <w:rFonts w:ascii="Times New Roman" w:eastAsia="Times New Roman" w:hAnsi="Times New Roman" w:cs="Times New Roman"/>
                <w:sz w:val="24"/>
                <w:szCs w:val="24"/>
              </w:rPr>
            </w:pPr>
            <w:bookmarkStart w:id="1" w:name="n321"/>
            <w:bookmarkEnd w:id="1"/>
            <w:r w:rsidRPr="00A64B30">
              <w:rPr>
                <w:rFonts w:ascii="Times New Roman" w:eastAsia="Times New Roman" w:hAnsi="Times New Roman" w:cs="Times New Roman"/>
                <w:sz w:val="24"/>
                <w:szCs w:val="24"/>
              </w:rPr>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 формування у кривдників конструктивної моделі поведінки у приватних стосунках;</w:t>
            </w:r>
          </w:p>
          <w:p w:rsidR="00A64B30" w:rsidRPr="00A64B30" w:rsidRDefault="00A64B30" w:rsidP="00A64B30">
            <w:pPr>
              <w:shd w:val="clear" w:color="auto" w:fill="FFFFFF"/>
              <w:jc w:val="both"/>
              <w:rPr>
                <w:rFonts w:ascii="Times New Roman" w:eastAsia="Times New Roman" w:hAnsi="Times New Roman" w:cs="Times New Roman"/>
                <w:sz w:val="24"/>
                <w:szCs w:val="24"/>
              </w:rPr>
            </w:pPr>
            <w:r w:rsidRPr="00A64B30">
              <w:rPr>
                <w:rFonts w:ascii="Times New Roman" w:eastAsia="Times New Roman" w:hAnsi="Times New Roman" w:cs="Times New Roman"/>
                <w:sz w:val="24"/>
                <w:szCs w:val="24"/>
              </w:rPr>
              <w:t>сприяння оволодінню кривдниками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rsidR="00A64B30" w:rsidRPr="00A64B30" w:rsidRDefault="00A64B30" w:rsidP="00A64B30">
            <w:pPr>
              <w:shd w:val="clear" w:color="auto" w:fill="FFFFFF"/>
              <w:jc w:val="both"/>
              <w:rPr>
                <w:rFonts w:ascii="Times New Roman" w:eastAsia="Times New Roman" w:hAnsi="Times New Roman" w:cs="Times New Roman"/>
                <w:sz w:val="24"/>
                <w:szCs w:val="24"/>
              </w:rPr>
            </w:pPr>
            <w:r w:rsidRPr="00A64B30">
              <w:rPr>
                <w:rFonts w:ascii="Times New Roman" w:eastAsia="Times New Roman" w:hAnsi="Times New Roman" w:cs="Times New Roman"/>
                <w:sz w:val="24"/>
                <w:szCs w:val="24"/>
              </w:rPr>
              <w:t>формування у кривдників відповідального ставлення до власної поведінки та її наслідків для себе та оточуючих;</w:t>
            </w:r>
          </w:p>
          <w:p w:rsidR="00A64B30" w:rsidRPr="00A64B30" w:rsidRDefault="00A64B30" w:rsidP="00A64B30">
            <w:pPr>
              <w:shd w:val="clear" w:color="auto" w:fill="FFFFFF"/>
              <w:jc w:val="both"/>
              <w:rPr>
                <w:rFonts w:ascii="Times New Roman" w:eastAsia="Times New Roman" w:hAnsi="Times New Roman" w:cs="Times New Roman"/>
                <w:sz w:val="24"/>
                <w:szCs w:val="24"/>
              </w:rPr>
            </w:pPr>
            <w:r w:rsidRPr="00A64B30">
              <w:rPr>
                <w:rFonts w:ascii="Times New Roman" w:eastAsia="Times New Roman" w:hAnsi="Times New Roman" w:cs="Times New Roman"/>
                <w:sz w:val="24"/>
                <w:szCs w:val="24"/>
              </w:rPr>
              <w:t>сприяння розвитку у кривдників емоційного інтелекту та самосвідомості;</w:t>
            </w:r>
          </w:p>
          <w:p w:rsidR="00A64B30" w:rsidRPr="00A64B30" w:rsidRDefault="00A64B30" w:rsidP="00A64B30">
            <w:pPr>
              <w:shd w:val="clear" w:color="auto" w:fill="FFFFFF"/>
              <w:jc w:val="both"/>
              <w:rPr>
                <w:rFonts w:ascii="Times New Roman" w:eastAsia="Times New Roman" w:hAnsi="Times New Roman" w:cs="Times New Roman"/>
                <w:sz w:val="24"/>
                <w:szCs w:val="24"/>
              </w:rPr>
            </w:pPr>
            <w:r w:rsidRPr="00A64B30">
              <w:rPr>
                <w:rFonts w:ascii="Times New Roman" w:eastAsia="Times New Roman" w:hAnsi="Times New Roman" w:cs="Times New Roman"/>
                <w:sz w:val="24"/>
                <w:szCs w:val="24"/>
              </w:rPr>
              <w:t xml:space="preserve">розвиток навичок кривдників до конструктивного </w:t>
            </w:r>
            <w:r w:rsidRPr="00A64B30">
              <w:rPr>
                <w:rFonts w:ascii="Times New Roman" w:eastAsia="Times New Roman" w:hAnsi="Times New Roman" w:cs="Times New Roman"/>
                <w:sz w:val="24"/>
                <w:szCs w:val="24"/>
              </w:rPr>
              <w:lastRenderedPageBreak/>
              <w:t>безконфліктного спілкування, ефективної та ненасильницької комунікації;</w:t>
            </w:r>
          </w:p>
          <w:p w:rsidR="00A64B30" w:rsidRPr="00A64B30" w:rsidRDefault="00A64B30" w:rsidP="00A64B30">
            <w:pPr>
              <w:shd w:val="clear" w:color="auto" w:fill="FFFFFF"/>
              <w:jc w:val="both"/>
              <w:rPr>
                <w:rFonts w:ascii="Times New Roman" w:eastAsia="Times New Roman" w:hAnsi="Times New Roman" w:cs="Times New Roman"/>
                <w:sz w:val="24"/>
                <w:szCs w:val="24"/>
              </w:rPr>
            </w:pPr>
            <w:r w:rsidRPr="00A64B30">
              <w:rPr>
                <w:rFonts w:ascii="Times New Roman" w:eastAsia="Times New Roman" w:hAnsi="Times New Roman" w:cs="Times New Roman"/>
                <w:sz w:val="24"/>
                <w:szCs w:val="24"/>
              </w:rPr>
              <w:t>розвиток здатності кривдників виявляти, аналізувати та усвідомлювати свої негативні думки, когнітивні фільтри, помилки, емоції, керувати ними, розуміти їх наслідки.</w:t>
            </w:r>
          </w:p>
          <w:p w:rsidR="00A64B30" w:rsidRPr="00A64B30" w:rsidRDefault="00A64B30" w:rsidP="00A64B30">
            <w:pPr>
              <w:tabs>
                <w:tab w:val="left" w:pos="975"/>
              </w:tabs>
              <w:contextualSpacing/>
              <w:rPr>
                <w:rFonts w:ascii="Times New Roman" w:eastAsia="Times New Roman" w:hAnsi="Times New Roman" w:cs="Times New Roman"/>
                <w:sz w:val="24"/>
                <w:szCs w:val="24"/>
              </w:rPr>
            </w:pPr>
          </w:p>
        </w:tc>
      </w:tr>
    </w:tbl>
    <w:p w:rsidR="00A64B30" w:rsidRPr="00A64B30" w:rsidRDefault="00A64B30" w:rsidP="00A64B30">
      <w:pPr>
        <w:shd w:val="clear" w:color="auto" w:fill="FFFFFF"/>
        <w:spacing w:after="0" w:line="240" w:lineRule="auto"/>
        <w:rPr>
          <w:rFonts w:ascii="Arial" w:eastAsia="Times New Roman" w:hAnsi="Arial" w:cs="Arial"/>
          <w:color w:val="1D1D1B"/>
          <w:sz w:val="24"/>
          <w:szCs w:val="24"/>
          <w:lang w:val="uk-UA" w:eastAsia="en-US"/>
        </w:rPr>
      </w:pPr>
      <w:r w:rsidRPr="00A64B30">
        <w:rPr>
          <w:rFonts w:ascii="Times New Roman" w:eastAsia="Times New Roman" w:hAnsi="Times New Roman" w:cs="Times New Roman"/>
          <w:b/>
          <w:bCs/>
          <w:color w:val="1D1D1B"/>
          <w:sz w:val="24"/>
          <w:szCs w:val="24"/>
          <w:bdr w:val="none" w:sz="0" w:space="0" w:color="auto" w:frame="1"/>
          <w:lang w:val="uk-UA" w:eastAsia="en-US"/>
        </w:rPr>
        <w:lastRenderedPageBreak/>
        <w:t> </w:t>
      </w:r>
    </w:p>
    <w:p w:rsidR="00A64B30" w:rsidRPr="00A64B30" w:rsidRDefault="00A64B30" w:rsidP="00A64B30">
      <w:pPr>
        <w:shd w:val="clear" w:color="auto" w:fill="FFFFFF"/>
        <w:spacing w:after="0" w:line="240" w:lineRule="auto"/>
        <w:ind w:right="30"/>
        <w:jc w:val="center"/>
        <w:rPr>
          <w:rFonts w:ascii="Times New Roman" w:eastAsia="Times New Roman" w:hAnsi="Times New Roman" w:cs="Times New Roman"/>
          <w:sz w:val="24"/>
          <w:szCs w:val="24"/>
          <w:lang w:val="uk-UA" w:eastAsia="uk-UA"/>
        </w:rPr>
      </w:pPr>
    </w:p>
    <w:p w:rsidR="00A64B30" w:rsidRPr="00A64B30" w:rsidRDefault="00A64B30" w:rsidP="00A64B30">
      <w:pPr>
        <w:shd w:val="clear" w:color="auto" w:fill="FFFFFF"/>
        <w:spacing w:after="0" w:line="240" w:lineRule="auto"/>
        <w:ind w:right="30"/>
        <w:jc w:val="center"/>
        <w:rPr>
          <w:rFonts w:ascii="Times New Roman" w:eastAsia="Times New Roman" w:hAnsi="Times New Roman" w:cs="Times New Roman"/>
          <w:sz w:val="24"/>
          <w:szCs w:val="24"/>
          <w:lang w:val="uk-UA" w:eastAsia="uk-UA"/>
        </w:rPr>
      </w:pPr>
      <w:r w:rsidRPr="00A64B30">
        <w:rPr>
          <w:rFonts w:ascii="Times New Roman" w:eastAsia="Times New Roman" w:hAnsi="Times New Roman" w:cs="Times New Roman"/>
          <w:b/>
          <w:bCs/>
          <w:sz w:val="24"/>
          <w:szCs w:val="24"/>
          <w:bdr w:val="none" w:sz="0" w:space="0" w:color="auto" w:frame="1"/>
          <w:shd w:val="clear" w:color="auto" w:fill="FFFFFF"/>
          <w:lang w:val="uk-UA" w:eastAsia="uk-UA"/>
        </w:rPr>
        <w:t>ПРОГРАМА</w:t>
      </w:r>
    </w:p>
    <w:p w:rsidR="00A64B30" w:rsidRPr="00A64B30" w:rsidRDefault="00A64B30" w:rsidP="00A64B30">
      <w:pPr>
        <w:shd w:val="clear" w:color="auto" w:fill="FFFFFF"/>
        <w:spacing w:after="0" w:line="240" w:lineRule="auto"/>
        <w:ind w:right="34"/>
        <w:jc w:val="center"/>
        <w:rPr>
          <w:rFonts w:ascii="Times New Roman" w:eastAsia="Times New Roman" w:hAnsi="Times New Roman" w:cs="Times New Roman"/>
          <w:b/>
          <w:sz w:val="24"/>
          <w:szCs w:val="24"/>
          <w:lang w:val="uk-UA"/>
        </w:rPr>
      </w:pPr>
      <w:r w:rsidRPr="00A64B30">
        <w:rPr>
          <w:rFonts w:ascii="Times New Roman" w:eastAsia="Times New Roman" w:hAnsi="Times New Roman" w:cs="Times New Roman"/>
          <w:b/>
          <w:bCs/>
          <w:sz w:val="24"/>
          <w:szCs w:val="24"/>
          <w:bdr w:val="none" w:sz="0" w:space="0" w:color="auto" w:frame="1"/>
          <w:shd w:val="clear" w:color="auto" w:fill="FFFFFF"/>
          <w:lang w:val="uk-UA" w:eastAsia="uk-UA"/>
        </w:rPr>
        <w:t xml:space="preserve">для кривдників на 2026-2028 роки </w:t>
      </w:r>
      <w:r w:rsidRPr="00A64B30">
        <w:rPr>
          <w:rFonts w:ascii="Times New Roman" w:eastAsia="Times New Roman" w:hAnsi="Times New Roman" w:cs="Times New Roman"/>
          <w:b/>
          <w:sz w:val="24"/>
          <w:szCs w:val="24"/>
          <w:lang w:val="uk-UA"/>
        </w:rPr>
        <w:t xml:space="preserve">на території </w:t>
      </w:r>
    </w:p>
    <w:p w:rsidR="00A64B30" w:rsidRPr="00A64B30" w:rsidRDefault="00A64B30" w:rsidP="00A64B30">
      <w:pPr>
        <w:shd w:val="clear" w:color="auto" w:fill="FFFFFF"/>
        <w:spacing w:after="0" w:line="240" w:lineRule="auto"/>
        <w:ind w:right="34"/>
        <w:jc w:val="center"/>
        <w:rPr>
          <w:rFonts w:ascii="Times New Roman" w:eastAsia="Times New Roman" w:hAnsi="Times New Roman" w:cs="Times New Roman"/>
          <w:b/>
          <w:sz w:val="24"/>
          <w:szCs w:val="24"/>
          <w:lang w:val="uk-UA"/>
        </w:rPr>
      </w:pPr>
      <w:r w:rsidRPr="00A64B30">
        <w:rPr>
          <w:rFonts w:ascii="Times New Roman" w:eastAsia="Times New Roman" w:hAnsi="Times New Roman" w:cs="Times New Roman"/>
          <w:b/>
          <w:sz w:val="24"/>
          <w:szCs w:val="24"/>
          <w:lang w:val="uk-UA"/>
        </w:rPr>
        <w:t>Грушівської сільської територіальної громади</w:t>
      </w:r>
    </w:p>
    <w:p w:rsidR="00A64B30" w:rsidRPr="00A64B30" w:rsidRDefault="00A64B30" w:rsidP="00A64B30">
      <w:pPr>
        <w:shd w:val="clear" w:color="auto" w:fill="FFFFFF"/>
        <w:spacing w:after="0" w:line="240" w:lineRule="auto"/>
        <w:ind w:right="30"/>
        <w:jc w:val="center"/>
        <w:rPr>
          <w:rFonts w:ascii="Times New Roman" w:eastAsia="Times New Roman" w:hAnsi="Times New Roman" w:cs="Times New Roman"/>
          <w:b/>
          <w:bCs/>
          <w:sz w:val="24"/>
          <w:szCs w:val="24"/>
          <w:bdr w:val="none" w:sz="0" w:space="0" w:color="auto" w:frame="1"/>
          <w:lang w:val="uk-UA" w:eastAsia="uk-UA"/>
        </w:rPr>
      </w:pPr>
      <w:r w:rsidRPr="00A64B30">
        <w:rPr>
          <w:rFonts w:ascii="Times New Roman" w:eastAsia="Times New Roman" w:hAnsi="Times New Roman" w:cs="Times New Roman"/>
          <w:sz w:val="24"/>
          <w:szCs w:val="24"/>
          <w:lang w:val="uk-UA" w:eastAsia="uk-UA"/>
        </w:rPr>
        <w:t>  </w:t>
      </w:r>
      <w:r w:rsidRPr="00A64B30">
        <w:rPr>
          <w:rFonts w:ascii="Roboto" w:eastAsia="Times New Roman" w:hAnsi="Roboto" w:cs="Times New Roman"/>
          <w:sz w:val="24"/>
          <w:szCs w:val="24"/>
          <w:lang w:val="uk-UA" w:eastAsia="uk-UA"/>
        </w:rPr>
        <w:t> </w:t>
      </w:r>
      <w:r w:rsidRPr="00A64B30">
        <w:rPr>
          <w:rFonts w:ascii="Times New Roman" w:eastAsia="Times New Roman" w:hAnsi="Times New Roman" w:cs="Times New Roman"/>
          <w:b/>
          <w:bCs/>
          <w:sz w:val="24"/>
          <w:szCs w:val="24"/>
          <w:bdr w:val="none" w:sz="0" w:space="0" w:color="auto" w:frame="1"/>
          <w:lang w:val="uk-UA" w:eastAsia="uk-UA"/>
        </w:rPr>
        <w:t>I. Загальні положення</w:t>
      </w:r>
      <w:r w:rsidRPr="00A64B30">
        <w:rPr>
          <w:rFonts w:ascii="Roboto" w:eastAsia="Times New Roman" w:hAnsi="Roboto" w:cs="Times New Roman"/>
          <w:sz w:val="24"/>
          <w:szCs w:val="24"/>
          <w:lang w:val="uk-UA" w:eastAsia="uk-UA"/>
        </w:rPr>
        <w:t> </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1. Програмою передбачено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2. У програмі терміни вживаються у значеннях, наведених у законах України </w:t>
      </w:r>
      <w:hyperlink r:id="rId6" w:tgtFrame="_blank" w:history="1">
        <w:r w:rsidRPr="00A64B30">
          <w:rPr>
            <w:rFonts w:ascii="Times New Roman" w:eastAsia="Times New Roman" w:hAnsi="Times New Roman" w:cs="Times New Roman"/>
            <w:sz w:val="24"/>
            <w:szCs w:val="24"/>
            <w:bdr w:val="none" w:sz="0" w:space="0" w:color="auto" w:frame="1"/>
            <w:lang w:val="uk-UA" w:eastAsia="uk-UA"/>
          </w:rPr>
          <w:t>«Про запобігання та протидію домашньому насильству»</w:t>
        </w:r>
      </w:hyperlink>
      <w:r w:rsidRPr="00A64B30">
        <w:rPr>
          <w:rFonts w:ascii="Times New Roman" w:eastAsia="Times New Roman" w:hAnsi="Times New Roman" w:cs="Times New Roman"/>
          <w:sz w:val="24"/>
          <w:szCs w:val="24"/>
          <w:bdr w:val="none" w:sz="0" w:space="0" w:color="auto" w:frame="1"/>
          <w:lang w:val="uk-UA" w:eastAsia="uk-UA"/>
        </w:rPr>
        <w:t>,</w:t>
      </w:r>
      <w:r w:rsidRPr="00A64B30">
        <w:rPr>
          <w:rFonts w:ascii="Calibri" w:eastAsia="Times New Roman" w:hAnsi="Calibri" w:cs="Calibri"/>
          <w:sz w:val="24"/>
          <w:szCs w:val="24"/>
          <w:bdr w:val="none" w:sz="0" w:space="0" w:color="auto" w:frame="1"/>
          <w:lang w:val="uk-UA" w:eastAsia="uk-UA"/>
        </w:rPr>
        <w:t> </w:t>
      </w:r>
      <w:hyperlink r:id="rId7" w:tgtFrame="_blank" w:history="1">
        <w:r w:rsidRPr="00A64B30">
          <w:rPr>
            <w:rFonts w:ascii="Times New Roman" w:eastAsia="Times New Roman" w:hAnsi="Times New Roman" w:cs="Times New Roman"/>
            <w:sz w:val="24"/>
            <w:szCs w:val="24"/>
            <w:bdr w:val="none" w:sz="0" w:space="0" w:color="auto" w:frame="1"/>
            <w:lang w:val="uk-UA" w:eastAsia="uk-UA"/>
          </w:rPr>
          <w:t>«Про забезпечення рівних прав та можливостей жінок і чоловіків»</w:t>
        </w:r>
      </w:hyperlink>
      <w:r w:rsidRPr="00A64B30">
        <w:rPr>
          <w:rFonts w:ascii="Times New Roman" w:eastAsia="Times New Roman" w:hAnsi="Times New Roman" w:cs="Times New Roman"/>
          <w:sz w:val="24"/>
          <w:szCs w:val="24"/>
          <w:bdr w:val="none" w:sz="0" w:space="0" w:color="auto" w:frame="1"/>
          <w:lang w:val="uk-UA" w:eastAsia="uk-UA"/>
        </w:rPr>
        <w:t>, інших нормативно-правових актах.</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3. Мета програми – зміна насильницької поведінки кривдника, корекція агресивних проявів поведінки, формування соціально прийнятних норм і гуманістичних цінностей, корекція агресивної поведінки кривдників,</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4. Завданнями програми є:</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сприяння зміні насильницької поведінки кривдника;</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сприяння засвоєнню кривдником моделі сімейного життя на засадах гендерної рівності, взаєморозуміння, взаємоповаги і дотримання прав усіх членів родини;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формування у кривдника конструктивної неагресивної моделі поведінки у приватних стосунках;</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сприяння розвитку у кривдника емоційного інтелекту та самосвідомості;</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розвиток навичок кривдника до конструктивного безконфліктного спілкування, ефективної та ненасильницької комунікації;</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формування у кривдника відповідального ставлення до власної поведінки та її наслідків для себе та членів сім’ї;</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формування усвідомлення кривдником того, що домашнє насильство - це порушення прав людини, яке карається відповідно до чинного законодавства;</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досягнення довгострокових і тривалих результатів через зміну переконань такої особи, мотивів її поведінки, вирішення її психосоціальних проблем.</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5. Організацію та виконання програми, її проходження кривдниками забезпечують органи місцевого самоврядування відповідно до вимог статті 28 Закону України «Про запобігання та протидію домашньому насильству».</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Суб’єкти, відповідальні за виконання програми, залучають до її виконання підприємства, установи, організації незалежно від форми власності, громадські об’єднання, фізичних осіб - підприємців, а також фізичних осіб, які надають соціальні послуги (за їх згодою), відповідно до законодавства.</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6. Програму реалізують фахівці, які мають фахову вищу освіту (в тому числі психолог) та пройшли відповідне спеціалізоване навчання з проведення програм для кривдників, представляють суб’єктів, які здійснюють заходи у сфері запобігання та протидії домашньому насильству</w:t>
      </w:r>
    </w:p>
    <w:p w:rsidR="00A64B30" w:rsidRPr="00A64B30" w:rsidRDefault="00A64B30" w:rsidP="00A64B30">
      <w:pPr>
        <w:shd w:val="clear" w:color="auto" w:fill="FFFFFF"/>
        <w:spacing w:after="0" w:line="240" w:lineRule="auto"/>
        <w:ind w:firstLine="567"/>
        <w:jc w:val="both"/>
        <w:rPr>
          <w:rFonts w:ascii="Times New Roman" w:eastAsia="Times New Roman" w:hAnsi="Times New Roman" w:cs="Times New Roman"/>
          <w:sz w:val="24"/>
          <w:szCs w:val="24"/>
          <w:bdr w:val="none" w:sz="0" w:space="0" w:color="auto" w:frame="1"/>
          <w:lang w:val="uk-UA" w:eastAsia="uk-UA"/>
        </w:rPr>
      </w:pPr>
      <w:r w:rsidRPr="00A64B30">
        <w:rPr>
          <w:rFonts w:ascii="Times New Roman" w:eastAsia="Times New Roman" w:hAnsi="Times New Roman" w:cs="Times New Roman"/>
          <w:sz w:val="24"/>
          <w:szCs w:val="24"/>
          <w:bdr w:val="none" w:sz="0" w:space="0" w:color="auto" w:frame="1"/>
          <w:lang w:val="uk-UA" w:eastAsia="uk-UA"/>
        </w:rPr>
        <w:lastRenderedPageBreak/>
        <w:t xml:space="preserve">7. Для проведення відповідного спеціалізованого навчання або для висвітлення окремих тем, проведення додаткових занять в якості тренерів залучаються експерти, фахівці, які не проходили спеціальної підготовки, але мають відповідну освіту, зокрема представники структурних підрозділів місцевих державних адміністрацій та органів місцевого самоврядування, служб у справах дітей, уповноважених підрозділів органів Національної поліції України, надавачів соціальних послуг, закладів вищої освіти, охорони здоров’я (лікар-нарколог, лікар-психіатр, лікар-психотерапевт, лікар-сексопатолог, лікар відповідного </w:t>
      </w:r>
    </w:p>
    <w:p w:rsidR="00A64B30" w:rsidRPr="00A64B30" w:rsidRDefault="00A64B30" w:rsidP="00A64B30">
      <w:pPr>
        <w:shd w:val="clear" w:color="auto" w:fill="FFFFFF"/>
        <w:spacing w:after="0" w:line="240" w:lineRule="auto"/>
        <w:ind w:firstLine="567"/>
        <w:jc w:val="both"/>
        <w:rPr>
          <w:rFonts w:ascii="Times New Roman" w:eastAsia="Times New Roman" w:hAnsi="Times New Roman" w:cs="Times New Roman"/>
          <w:sz w:val="24"/>
          <w:szCs w:val="24"/>
          <w:bdr w:val="none" w:sz="0" w:space="0" w:color="auto" w:frame="1"/>
          <w:lang w:val="uk-UA" w:eastAsia="uk-UA"/>
        </w:rPr>
      </w:pP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профілю тощо), соціальні педагоги, фахівці в галузі права, представники міжнародних громадських об’єднань, іноземних неурядових організацій (за їх згодою).</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8. Кривдника може бути направлено на проходження цієї  програми на строк від трьох місяців до одного року у випадках, передбачених законодавством за рішенням суду.</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Також кривдник може брати участь у цій  програмі за власною ініціативою.</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9. Заходи з організації та забезпечення проходження програми кривдниками проводяться на підставі інформації, отриманої відповідно до законодавства від уповноваженого підрозділу органу Національної поліції України у сфері запобігання та протидії домашньому насильству.</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до частини першої статті 15 Закону України «Про запобігання та протидію домашньому насильству».</w:t>
      </w:r>
    </w:p>
    <w:p w:rsidR="00A64B30" w:rsidRPr="00A64B30" w:rsidRDefault="00A64B30" w:rsidP="00A64B30">
      <w:pPr>
        <w:shd w:val="clear" w:color="auto" w:fill="FFFFFF"/>
        <w:spacing w:after="0" w:line="240" w:lineRule="auto"/>
        <w:ind w:firstLine="567"/>
        <w:jc w:val="both"/>
        <w:rPr>
          <w:rFonts w:ascii="Times New Roman" w:eastAsia="Times New Roman" w:hAnsi="Times New Roman" w:cs="Times New Roman"/>
          <w:sz w:val="24"/>
          <w:szCs w:val="24"/>
          <w:bdr w:val="none" w:sz="0" w:space="0" w:color="auto" w:frame="1"/>
          <w:lang w:val="uk-UA" w:eastAsia="uk-UA"/>
        </w:rPr>
      </w:pPr>
      <w:r w:rsidRPr="00A64B30">
        <w:rPr>
          <w:rFonts w:ascii="Times New Roman" w:eastAsia="Times New Roman" w:hAnsi="Times New Roman" w:cs="Times New Roman"/>
          <w:sz w:val="24"/>
          <w:szCs w:val="24"/>
          <w:bdr w:val="none" w:sz="0" w:space="0" w:color="auto" w:frame="1"/>
          <w:lang w:val="uk-UA" w:eastAsia="uk-UA"/>
        </w:rPr>
        <w:t>10. У разі неприбуття кривдника для проходження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rsidR="00A64B30" w:rsidRPr="00A64B30" w:rsidRDefault="00A64B30" w:rsidP="00A64B30">
      <w:pPr>
        <w:shd w:val="clear" w:color="auto" w:fill="FFFFFF"/>
        <w:spacing w:after="0" w:line="240" w:lineRule="auto"/>
        <w:ind w:firstLine="567"/>
        <w:jc w:val="center"/>
        <w:rPr>
          <w:rFonts w:ascii="Roboto" w:eastAsia="Times New Roman" w:hAnsi="Roboto" w:cs="Times New Roman"/>
          <w:sz w:val="24"/>
          <w:szCs w:val="24"/>
          <w:lang w:val="uk-UA" w:eastAsia="uk-UA"/>
        </w:rPr>
      </w:pPr>
      <w:r w:rsidRPr="00A64B30">
        <w:rPr>
          <w:rFonts w:ascii="Times New Roman" w:eastAsia="Times New Roman" w:hAnsi="Times New Roman" w:cs="Times New Roman"/>
          <w:b/>
          <w:bCs/>
          <w:sz w:val="24"/>
          <w:szCs w:val="24"/>
          <w:bdr w:val="none" w:sz="0" w:space="0" w:color="auto" w:frame="1"/>
          <w:lang w:val="uk-UA" w:eastAsia="uk-UA"/>
        </w:rPr>
        <w:t>II. Методологічні засади</w:t>
      </w:r>
    </w:p>
    <w:p w:rsidR="00A64B30" w:rsidRPr="00A64B30" w:rsidRDefault="00A64B30" w:rsidP="00A64B30">
      <w:pPr>
        <w:shd w:val="clear" w:color="auto" w:fill="FFFFFF"/>
        <w:spacing w:after="0" w:line="240" w:lineRule="auto"/>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       1. Програму розроблено на засадах когнітивно-поведінкової терапії. Такий підхід широко застосовується в роботі з цільовою групою, він дає змогу проводити когнітивну корекцію та корекцію поведінки особистості та формувати в неї гуманістичні цінності.</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 xml:space="preserve">2. Методики когнітивної психології спрямовані на досягнення довгострокових позитивних результатів через зміну </w:t>
      </w:r>
      <w:proofErr w:type="spellStart"/>
      <w:r w:rsidRPr="00A64B30">
        <w:rPr>
          <w:rFonts w:ascii="Times New Roman" w:eastAsia="Times New Roman" w:hAnsi="Times New Roman" w:cs="Times New Roman"/>
          <w:sz w:val="24"/>
          <w:szCs w:val="24"/>
          <w:bdr w:val="none" w:sz="0" w:space="0" w:color="auto" w:frame="1"/>
          <w:lang w:val="uk-UA" w:eastAsia="uk-UA"/>
        </w:rPr>
        <w:t>когніцій</w:t>
      </w:r>
      <w:proofErr w:type="spellEnd"/>
      <w:r w:rsidRPr="00A64B30">
        <w:rPr>
          <w:rFonts w:ascii="Times New Roman" w:eastAsia="Times New Roman" w:hAnsi="Times New Roman" w:cs="Times New Roman"/>
          <w:sz w:val="24"/>
          <w:szCs w:val="24"/>
          <w:bdr w:val="none" w:sz="0" w:space="0" w:color="auto" w:frame="1"/>
          <w:lang w:val="uk-UA" w:eastAsia="uk-UA"/>
        </w:rPr>
        <w:t>, переконань особистості, мотивів поведінки, розв’язання її психосоціальних проблем.</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 xml:space="preserve">3. Робота із кривдником спрямовується на зміну деструктивних переконань особистості, корекцію когнітивних помилок, зміну </w:t>
      </w:r>
      <w:proofErr w:type="spellStart"/>
      <w:r w:rsidRPr="00A64B30">
        <w:rPr>
          <w:rFonts w:ascii="Times New Roman" w:eastAsia="Times New Roman" w:hAnsi="Times New Roman" w:cs="Times New Roman"/>
          <w:sz w:val="24"/>
          <w:szCs w:val="24"/>
          <w:bdr w:val="none" w:sz="0" w:space="0" w:color="auto" w:frame="1"/>
          <w:lang w:val="uk-UA" w:eastAsia="uk-UA"/>
        </w:rPr>
        <w:t>дисфункціональної</w:t>
      </w:r>
      <w:proofErr w:type="spellEnd"/>
      <w:r w:rsidRPr="00A64B30">
        <w:rPr>
          <w:rFonts w:ascii="Times New Roman" w:eastAsia="Times New Roman" w:hAnsi="Times New Roman" w:cs="Times New Roman"/>
          <w:sz w:val="24"/>
          <w:szCs w:val="24"/>
          <w:bdr w:val="none" w:sz="0" w:space="0" w:color="auto" w:frame="1"/>
          <w:lang w:val="uk-UA" w:eastAsia="uk-UA"/>
        </w:rPr>
        <w:t xml:space="preserve"> поведінки завдяки усвідомленню особою впливу думок на емоції та поведінку людини.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4. Характеристика програми: цільова група - кривдники; кількість діагностичних занять - 4; кількість індивідуальних занять - 20; кількість групових занять - 9.</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5. Форми роботи та тривалість програми: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діагностування - тривалість - 6 сесій по 1 год або 3 сесії по 2 год; вторинна діагностика за результатами проходження програми - 2 сесії по 1 год або 1 сесія тривалістю 2 год;</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індивідуальна робота - тривалість - 19 сесій по 1 год (максимум 2 год на тиждень); до індивідуальної роботи входять мотиваційні бесіди - 2 сесії тривалістю по 1 год;</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групова робота - загальна тривалість - 18 сесій по 1 год 30 хв (максимум 3 год на тиждень) із перервою між сесіями - 10 хв; за відсутності можливості проводити довготривалі заняття кожна сесія може проводитися під час окремої зустрічі;</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змішаний варіант роботи - 1 сесія індивідуальної роботи тривалістю 1 год та 1 сесія групової роботи тривалістю 1,5 год (максимум 2,5 год на тиждень);</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тривалість індивідуального заняття для кривдника - 1 година;</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періодичність - не рідше ніж один раз на тиждень.</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6. Фахівці, які реалізують цю програму, повинні керуватися такими принципами: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конфіденційності та захисту персональних даних відповідно до вимог Закону України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lastRenderedPageBreak/>
        <w:t>дотримання прав та свобод людини в процесі роботи з кривдником;</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стану здоров’я, місця проживання, мовними або іншими ознаками, які були, є та можуть бути дійсними або припущеними;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комплексності, що полягає у поєднанні різних форм і методів роботи в межах проведення програм для кривдників з урахуванням індивідуальних особливостей кривдника та стану його/її здоров’я.</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7. Інформування суб’єктів, що здійснюють заходи у сфері запобігання та протидії домашньому насильству та, про ухвалення рішення суду про направлення кривдника на проходження програми для кривдників здійснюється відповідно до </w:t>
      </w:r>
      <w:hyperlink r:id="rId8" w:anchor="n236" w:tgtFrame="_blank" w:history="1">
        <w:r w:rsidRPr="00A64B30">
          <w:rPr>
            <w:rFonts w:ascii="Times New Roman" w:eastAsia="Times New Roman" w:hAnsi="Times New Roman" w:cs="Times New Roman"/>
            <w:sz w:val="24"/>
            <w:szCs w:val="24"/>
            <w:bdr w:val="none" w:sz="0" w:space="0" w:color="auto" w:frame="1"/>
            <w:lang w:val="uk-UA" w:eastAsia="uk-UA"/>
          </w:rPr>
          <w:t>частини першої</w:t>
        </w:r>
      </w:hyperlink>
      <w:r w:rsidRPr="00A64B30">
        <w:rPr>
          <w:rFonts w:ascii="Times New Roman" w:eastAsia="Times New Roman" w:hAnsi="Times New Roman" w:cs="Times New Roman"/>
          <w:sz w:val="24"/>
          <w:szCs w:val="24"/>
          <w:bdr w:val="none" w:sz="0" w:space="0" w:color="auto" w:frame="1"/>
          <w:lang w:val="uk-UA" w:eastAsia="uk-UA"/>
        </w:rPr>
        <w:t> статті 15 Закону України «Про запобігання та протидію домашньому насильству», </w:t>
      </w:r>
      <w:hyperlink r:id="rId9" w:anchor="n348" w:tgtFrame="_blank" w:history="1">
        <w:r w:rsidRPr="00A64B30">
          <w:rPr>
            <w:rFonts w:ascii="Times New Roman" w:eastAsia="Times New Roman" w:hAnsi="Times New Roman" w:cs="Times New Roman"/>
            <w:sz w:val="24"/>
            <w:szCs w:val="24"/>
            <w:bdr w:val="none" w:sz="0" w:space="0" w:color="auto" w:frame="1"/>
            <w:lang w:val="uk-UA" w:eastAsia="uk-UA"/>
          </w:rPr>
          <w:t>статті 21</w:t>
        </w:r>
      </w:hyperlink>
      <w:hyperlink r:id="rId10" w:anchor="n348" w:tgtFrame="_blank" w:history="1">
        <w:r w:rsidRPr="00A64B30">
          <w:rPr>
            <w:rFonts w:ascii="Times New Roman" w:eastAsia="Times New Roman" w:hAnsi="Times New Roman" w:cs="Times New Roman"/>
            <w:b/>
            <w:bCs/>
            <w:sz w:val="24"/>
            <w:szCs w:val="24"/>
            <w:bdr w:val="none" w:sz="0" w:space="0" w:color="auto" w:frame="1"/>
            <w:vertAlign w:val="superscript"/>
            <w:lang w:val="uk-UA" w:eastAsia="uk-UA"/>
          </w:rPr>
          <w:t>-7</w:t>
        </w:r>
      </w:hyperlink>
      <w:r w:rsidRPr="00A64B30">
        <w:rPr>
          <w:rFonts w:ascii="Times New Roman" w:eastAsia="Times New Roman" w:hAnsi="Times New Roman" w:cs="Times New Roman"/>
          <w:sz w:val="24"/>
          <w:szCs w:val="24"/>
          <w:bdr w:val="none" w:sz="0" w:space="0" w:color="auto" w:frame="1"/>
          <w:lang w:val="uk-UA" w:eastAsia="uk-UA"/>
        </w:rPr>
        <w:t> Закону України «Про забезпечення рівних прав та можливостей жінок і чоловіків».</w:t>
      </w:r>
    </w:p>
    <w:p w:rsidR="00A64B30" w:rsidRPr="00A64B30" w:rsidRDefault="00A64B30" w:rsidP="00A64B30">
      <w:pPr>
        <w:shd w:val="clear" w:color="auto" w:fill="FFFFFF"/>
        <w:spacing w:after="0" w:line="240" w:lineRule="auto"/>
        <w:ind w:firstLine="567"/>
        <w:jc w:val="center"/>
        <w:rPr>
          <w:rFonts w:ascii="Roboto" w:eastAsia="Times New Roman" w:hAnsi="Roboto" w:cs="Times New Roman"/>
          <w:sz w:val="24"/>
          <w:szCs w:val="24"/>
          <w:lang w:val="uk-UA" w:eastAsia="uk-UA"/>
        </w:rPr>
      </w:pPr>
      <w:r w:rsidRPr="00A64B30">
        <w:rPr>
          <w:rFonts w:ascii="Times New Roman" w:eastAsia="Times New Roman" w:hAnsi="Times New Roman" w:cs="Times New Roman"/>
          <w:b/>
          <w:bCs/>
          <w:sz w:val="24"/>
          <w:szCs w:val="24"/>
          <w:bdr w:val="none" w:sz="0" w:space="0" w:color="auto" w:frame="1"/>
          <w:lang w:val="uk-UA" w:eastAsia="uk-UA"/>
        </w:rPr>
        <w:t>III. Проходження цієї програми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1. Проходження цієї програми розпочинається діагностуванням кривдника.</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2. В основу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1) діагностичний блок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програми;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2) мотиваційний блок спрямовано на визначення та підвищення рівня мотивації для участі у груповій формі роботи в межах програми, формування або підвищення мотивації для зміни насильницької, агресивної поведінки;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3) корекційний блок передбачає індивідуальну та групову форми роботи.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3. 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rsidR="00A64B30" w:rsidRPr="00A64B30" w:rsidRDefault="00A64B30" w:rsidP="00A64B30">
      <w:pPr>
        <w:shd w:val="clear" w:color="auto" w:fill="FFFFFF"/>
        <w:spacing w:after="0" w:line="240" w:lineRule="auto"/>
        <w:ind w:firstLine="567"/>
        <w:jc w:val="both"/>
        <w:rPr>
          <w:rFonts w:ascii="Times New Roman" w:eastAsia="Times New Roman" w:hAnsi="Times New Roman" w:cs="Times New Roman"/>
          <w:sz w:val="24"/>
          <w:szCs w:val="24"/>
          <w:bdr w:val="none" w:sz="0" w:space="0" w:color="auto" w:frame="1"/>
          <w:lang w:val="uk-UA" w:eastAsia="uk-UA"/>
        </w:rPr>
      </w:pPr>
      <w:r w:rsidRPr="00A64B30">
        <w:rPr>
          <w:rFonts w:ascii="Times New Roman" w:eastAsia="Times New Roman" w:hAnsi="Times New Roman" w:cs="Times New Roman"/>
          <w:sz w:val="24"/>
          <w:szCs w:val="24"/>
          <w:bdr w:val="none" w:sz="0" w:space="0" w:color="auto" w:frame="1"/>
          <w:lang w:val="uk-UA" w:eastAsia="uk-UA"/>
        </w:rPr>
        <w:t>4. 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p>
    <w:p w:rsidR="00A64B30" w:rsidRPr="00A64B30" w:rsidRDefault="00A64B30" w:rsidP="00A64B30">
      <w:pPr>
        <w:shd w:val="clear" w:color="auto" w:fill="FFFFFF"/>
        <w:spacing w:after="0" w:line="240" w:lineRule="auto"/>
        <w:ind w:firstLine="567"/>
        <w:jc w:val="center"/>
        <w:rPr>
          <w:rFonts w:ascii="Roboto" w:eastAsia="Times New Roman" w:hAnsi="Roboto" w:cs="Times New Roman"/>
          <w:sz w:val="24"/>
          <w:szCs w:val="24"/>
          <w:lang w:val="uk-UA" w:eastAsia="uk-UA"/>
        </w:rPr>
      </w:pPr>
      <w:r w:rsidRPr="00A64B30">
        <w:rPr>
          <w:rFonts w:ascii="Times New Roman" w:eastAsia="Times New Roman" w:hAnsi="Times New Roman" w:cs="Times New Roman"/>
          <w:b/>
          <w:bCs/>
          <w:sz w:val="24"/>
          <w:szCs w:val="24"/>
          <w:bdr w:val="none" w:sz="0" w:space="0" w:color="auto" w:frame="1"/>
          <w:lang w:val="uk-UA" w:eastAsia="uk-UA"/>
        </w:rPr>
        <w:t>IV. Тематичний план цієї програми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1. Розподіл часу за блоками і темами здійснюється відповідно до додатка 1 до програми.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2. Схема роботи із кривдником відповідно до додатка 2 до програми визначається за результатами діагностики з урахуванням індивідуальних потреб, у тому числі віку, стану здоров’я, статі кривдника.</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3. Після завершення занять діагностичного та мотиваційного блоків розпочинається індивідуальна та/або групова робота.</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4. Після завершення індивідуальної та/або групової роботи проводиться вторинна діагностика за результатами проходження програми.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5. Очікувані результати проходження цієї програми: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1) знання:</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понять «насильство», «домашнє насильство» та «насильство за ознакою статі»;</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наслідків домашнього насильства;</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відповідальності за вчинення домашнього насильства;</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ознак насильства, агресії, жорстокого поводження;</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чинників формування агресивної поведінки;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причин виникнення та шляхів запобігання конфліктам;</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методів аналізу конфліктних ситуацій;</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способів розв’язання конфліктів та визначення власної ролі в їх розв’язанні;</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lastRenderedPageBreak/>
        <w:t>впливу гендерних стереотипів щодо соціальних ролей жінки і чоловіка на міжособистісні стосунки;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2) навички: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визначати незадоволені власні потреби;</w:t>
      </w:r>
    </w:p>
    <w:p w:rsidR="00A64B30" w:rsidRPr="00A64B30" w:rsidRDefault="00A64B30" w:rsidP="00A64B30">
      <w:pPr>
        <w:shd w:val="clear" w:color="auto" w:fill="FFFFFF"/>
        <w:spacing w:after="0" w:line="240" w:lineRule="auto"/>
        <w:ind w:firstLine="567"/>
        <w:jc w:val="both"/>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 xml:space="preserve">задовольняти власні потреби в </w:t>
      </w:r>
      <w:proofErr w:type="spellStart"/>
      <w:r w:rsidRPr="00A64B30">
        <w:rPr>
          <w:rFonts w:ascii="Times New Roman" w:eastAsia="Times New Roman" w:hAnsi="Times New Roman" w:cs="Times New Roman"/>
          <w:sz w:val="24"/>
          <w:szCs w:val="24"/>
          <w:bdr w:val="none" w:sz="0" w:space="0" w:color="auto" w:frame="1"/>
          <w:lang w:val="uk-UA" w:eastAsia="uk-UA"/>
        </w:rPr>
        <w:t>асертивний</w:t>
      </w:r>
      <w:proofErr w:type="spellEnd"/>
      <w:r w:rsidRPr="00A64B30">
        <w:rPr>
          <w:rFonts w:ascii="Times New Roman" w:eastAsia="Times New Roman" w:hAnsi="Times New Roman" w:cs="Times New Roman"/>
          <w:sz w:val="24"/>
          <w:szCs w:val="24"/>
          <w:bdr w:val="none" w:sz="0" w:space="0" w:color="auto" w:frame="1"/>
          <w:lang w:val="uk-UA" w:eastAsia="uk-UA"/>
        </w:rPr>
        <w:t xml:space="preserve"> спосіб;</w:t>
      </w:r>
    </w:p>
    <w:p w:rsidR="00A64B30" w:rsidRPr="00A64B30" w:rsidRDefault="00A64B30" w:rsidP="00A64B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uk-UA"/>
        </w:rPr>
      </w:pPr>
      <w:r w:rsidRPr="00A64B30">
        <w:rPr>
          <w:rFonts w:ascii="Times New Roman" w:eastAsia="Times New Roman" w:hAnsi="Times New Roman" w:cs="Times New Roman"/>
          <w:sz w:val="24"/>
          <w:szCs w:val="24"/>
          <w:bdr w:val="none" w:sz="0" w:space="0" w:color="auto" w:frame="1"/>
          <w:lang w:val="uk-UA" w:eastAsia="uk-UA"/>
        </w:rPr>
        <w:t>усвідомлювати власні почуття та почуття інших людей.</w:t>
      </w:r>
    </w:p>
    <w:p w:rsidR="00A64B30" w:rsidRPr="00A64B30" w:rsidRDefault="00A64B30" w:rsidP="00A64B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uk-UA"/>
        </w:rPr>
      </w:pPr>
    </w:p>
    <w:p w:rsidR="00A64B30" w:rsidRPr="00A64B30" w:rsidRDefault="00A64B30" w:rsidP="00A64B30">
      <w:pPr>
        <w:shd w:val="clear" w:color="auto" w:fill="FFFFFF"/>
        <w:spacing w:after="0" w:line="259" w:lineRule="auto"/>
        <w:ind w:firstLine="567"/>
        <w:jc w:val="both"/>
        <w:textAlignment w:val="baseline"/>
        <w:rPr>
          <w:rFonts w:ascii="Times New Roman" w:eastAsia="Calibri" w:hAnsi="Times New Roman" w:cs="Times New Roman"/>
          <w:color w:val="000000"/>
          <w:sz w:val="24"/>
          <w:szCs w:val="24"/>
          <w:bdr w:val="none" w:sz="0" w:space="0" w:color="auto" w:frame="1"/>
          <w:lang w:val="uk-UA" w:eastAsia="en-US"/>
        </w:rPr>
      </w:pPr>
      <w:r w:rsidRPr="00A64B30">
        <w:rPr>
          <w:rFonts w:ascii="Times New Roman" w:eastAsia="Calibri" w:hAnsi="Times New Roman" w:cs="Times New Roman"/>
          <w:b/>
          <w:color w:val="000000"/>
          <w:sz w:val="24"/>
          <w:szCs w:val="24"/>
          <w:bdr w:val="none" w:sz="0" w:space="0" w:color="auto" w:frame="1"/>
          <w:lang w:val="uk-UA" w:eastAsia="en-US"/>
        </w:rPr>
        <w:t xml:space="preserve">5. Прикінцеві положення </w:t>
      </w:r>
      <w:r w:rsidRPr="00A64B30">
        <w:rPr>
          <w:rFonts w:ascii="Times New Roman" w:eastAsia="Calibri" w:hAnsi="Times New Roman" w:cs="Times New Roman"/>
          <w:color w:val="000000"/>
          <w:sz w:val="24"/>
          <w:szCs w:val="24"/>
          <w:bdr w:val="none" w:sz="0" w:space="0" w:color="auto" w:frame="1"/>
          <w:lang w:val="uk-UA" w:eastAsia="en-US"/>
        </w:rPr>
        <w:t xml:space="preserve">5.1. Мешканці (кривдники) </w:t>
      </w:r>
      <w:proofErr w:type="spellStart"/>
      <w:r w:rsidRPr="00A64B30">
        <w:rPr>
          <w:rFonts w:ascii="Times New Roman" w:eastAsia="Calibri" w:hAnsi="Times New Roman" w:cs="Times New Roman"/>
          <w:color w:val="000000"/>
          <w:sz w:val="24"/>
          <w:szCs w:val="24"/>
          <w:bdr w:val="none" w:sz="0" w:space="0" w:color="auto" w:frame="1"/>
          <w:lang w:val="uk-UA" w:eastAsia="en-US"/>
        </w:rPr>
        <w:t>Новопільської</w:t>
      </w:r>
      <w:proofErr w:type="spellEnd"/>
      <w:r w:rsidRPr="00A64B30">
        <w:rPr>
          <w:rFonts w:ascii="Times New Roman" w:eastAsia="Calibri" w:hAnsi="Times New Roman" w:cs="Times New Roman"/>
          <w:color w:val="000000"/>
          <w:sz w:val="24"/>
          <w:szCs w:val="24"/>
          <w:bdr w:val="none" w:sz="0" w:space="0" w:color="auto" w:frame="1"/>
          <w:lang w:val="uk-UA" w:eastAsia="en-US"/>
        </w:rPr>
        <w:t xml:space="preserve"> сільської територіальної громади залучаються до проходження корекційної програми на безоплатній основі.</w:t>
      </w:r>
    </w:p>
    <w:p w:rsidR="00A64B30" w:rsidRPr="00A64B30" w:rsidRDefault="00A64B30" w:rsidP="00A64B30">
      <w:pPr>
        <w:shd w:val="clear" w:color="auto" w:fill="FFFFFF"/>
        <w:spacing w:after="0" w:line="259" w:lineRule="auto"/>
        <w:ind w:firstLine="709"/>
        <w:jc w:val="center"/>
        <w:textAlignment w:val="baseline"/>
        <w:rPr>
          <w:rFonts w:ascii="Times New Roman" w:eastAsia="Calibri" w:hAnsi="Times New Roman" w:cs="Times New Roman"/>
          <w:b/>
          <w:color w:val="000000"/>
          <w:sz w:val="24"/>
          <w:szCs w:val="24"/>
          <w:bdr w:val="none" w:sz="0" w:space="0" w:color="auto" w:frame="1"/>
          <w:lang w:val="uk-UA" w:eastAsia="en-US"/>
        </w:rPr>
      </w:pPr>
    </w:p>
    <w:p w:rsidR="00A64B30" w:rsidRPr="00A64B30" w:rsidRDefault="00A64B30" w:rsidP="00A64B30">
      <w:pPr>
        <w:shd w:val="clear" w:color="auto" w:fill="FFFFFF"/>
        <w:spacing w:after="0" w:line="240" w:lineRule="auto"/>
        <w:jc w:val="both"/>
        <w:rPr>
          <w:rFonts w:ascii="Times New Roman" w:eastAsia="Times New Roman" w:hAnsi="Times New Roman" w:cs="Times New Roman"/>
          <w:sz w:val="24"/>
          <w:szCs w:val="24"/>
          <w:bdr w:val="none" w:sz="0" w:space="0" w:color="auto" w:frame="1"/>
          <w:lang w:val="uk-UA" w:eastAsia="uk-UA"/>
        </w:rPr>
      </w:pPr>
    </w:p>
    <w:p w:rsidR="00A64B30" w:rsidRPr="00A64B30" w:rsidRDefault="00A64B30" w:rsidP="00A64B30">
      <w:pPr>
        <w:shd w:val="clear" w:color="auto" w:fill="FFFFFF"/>
        <w:spacing w:after="0" w:line="240" w:lineRule="auto"/>
        <w:rPr>
          <w:rFonts w:ascii="Roboto" w:eastAsia="Times New Roman" w:hAnsi="Roboto" w:cs="Times New Roman"/>
          <w:sz w:val="24"/>
          <w:szCs w:val="24"/>
          <w:lang w:val="uk-UA" w:eastAsia="uk-UA"/>
        </w:rPr>
      </w:pPr>
      <w:r w:rsidRPr="00A64B30">
        <w:rPr>
          <w:rFonts w:ascii="Times New Roman" w:eastAsia="Times New Roman" w:hAnsi="Times New Roman" w:cs="Times New Roman"/>
          <w:sz w:val="24"/>
          <w:szCs w:val="24"/>
          <w:bdr w:val="none" w:sz="0" w:space="0" w:color="auto" w:frame="1"/>
          <w:lang w:val="uk-UA" w:eastAsia="uk-UA"/>
        </w:rPr>
        <w:t xml:space="preserve">                                                                            Додаток 1</w:t>
      </w:r>
    </w:p>
    <w:p w:rsidR="00A64B30" w:rsidRPr="00A64B30" w:rsidRDefault="00A64B30" w:rsidP="00A64B30">
      <w:pPr>
        <w:shd w:val="clear" w:color="auto" w:fill="FFFFFF"/>
        <w:spacing w:after="0" w:line="240" w:lineRule="auto"/>
        <w:ind w:left="3402" w:firstLine="426"/>
        <w:rPr>
          <w:rFonts w:ascii="Times New Roman" w:eastAsia="Times New Roman" w:hAnsi="Times New Roman" w:cs="Times New Roman"/>
          <w:sz w:val="24"/>
          <w:szCs w:val="24"/>
          <w:lang w:val="uk-UA" w:eastAsia="uk-UA"/>
        </w:rPr>
      </w:pPr>
      <w:r w:rsidRPr="00A64B30">
        <w:rPr>
          <w:rFonts w:ascii="Times New Roman" w:eastAsia="Times New Roman" w:hAnsi="Times New Roman" w:cs="Times New Roman"/>
          <w:sz w:val="24"/>
          <w:szCs w:val="24"/>
          <w:lang w:val="uk-UA" w:eastAsia="uk-UA"/>
        </w:rPr>
        <w:t>до Програми</w:t>
      </w:r>
      <w:r w:rsidRPr="00A64B30">
        <w:rPr>
          <w:rFonts w:ascii="Times New Roman" w:eastAsia="Calibri" w:hAnsi="Times New Roman" w:cs="Times New Roman"/>
          <w:sz w:val="24"/>
          <w:szCs w:val="24"/>
          <w:lang w:val="uk-UA" w:eastAsia="en-US"/>
        </w:rPr>
        <w:t xml:space="preserve"> </w:t>
      </w:r>
      <w:r w:rsidRPr="00A64B30">
        <w:rPr>
          <w:rFonts w:ascii="Times New Roman" w:eastAsia="Times New Roman" w:hAnsi="Times New Roman" w:cs="Times New Roman"/>
          <w:sz w:val="24"/>
          <w:szCs w:val="24"/>
          <w:lang w:val="uk-UA" w:eastAsia="uk-UA"/>
        </w:rPr>
        <w:t xml:space="preserve">для кривдників на 2026-2028 роки </w:t>
      </w:r>
    </w:p>
    <w:p w:rsidR="00A64B30" w:rsidRPr="00A64B30" w:rsidRDefault="00A64B30" w:rsidP="00A64B30">
      <w:pPr>
        <w:shd w:val="clear" w:color="auto" w:fill="FFFFFF"/>
        <w:spacing w:after="0" w:line="240" w:lineRule="auto"/>
        <w:ind w:left="3402" w:firstLine="426"/>
        <w:rPr>
          <w:rFonts w:ascii="Times New Roman" w:eastAsia="Times New Roman" w:hAnsi="Times New Roman" w:cs="Times New Roman"/>
          <w:sz w:val="24"/>
          <w:szCs w:val="24"/>
          <w:lang w:val="uk-UA" w:eastAsia="uk-UA"/>
        </w:rPr>
      </w:pPr>
      <w:r w:rsidRPr="00A64B30">
        <w:rPr>
          <w:rFonts w:ascii="Times New Roman" w:eastAsia="Times New Roman" w:hAnsi="Times New Roman" w:cs="Times New Roman"/>
          <w:sz w:val="24"/>
          <w:szCs w:val="24"/>
          <w:lang w:val="uk-UA" w:eastAsia="uk-UA"/>
        </w:rPr>
        <w:t xml:space="preserve">на території  Грушівської сільської    </w:t>
      </w:r>
    </w:p>
    <w:p w:rsidR="00A64B30" w:rsidRPr="00A64B30" w:rsidRDefault="00A64B30" w:rsidP="00A64B30">
      <w:pPr>
        <w:shd w:val="clear" w:color="auto" w:fill="FFFFFF"/>
        <w:spacing w:after="0" w:line="240" w:lineRule="auto"/>
        <w:ind w:left="3402" w:firstLine="426"/>
        <w:rPr>
          <w:rFonts w:ascii="Times New Roman" w:eastAsia="Times New Roman" w:hAnsi="Times New Roman" w:cs="Times New Roman"/>
          <w:sz w:val="24"/>
          <w:szCs w:val="24"/>
          <w:lang w:val="uk-UA" w:eastAsia="uk-UA"/>
        </w:rPr>
      </w:pPr>
      <w:r w:rsidRPr="00A64B30">
        <w:rPr>
          <w:rFonts w:ascii="Times New Roman" w:eastAsia="Times New Roman" w:hAnsi="Times New Roman" w:cs="Times New Roman"/>
          <w:sz w:val="24"/>
          <w:szCs w:val="24"/>
          <w:lang w:val="uk-UA" w:eastAsia="uk-UA"/>
        </w:rPr>
        <w:t>територіальної громади</w:t>
      </w:r>
    </w:p>
    <w:p w:rsidR="00A64B30" w:rsidRPr="00A64B30" w:rsidRDefault="00A64B30" w:rsidP="00A64B30">
      <w:pPr>
        <w:shd w:val="clear" w:color="auto" w:fill="FFFFFF"/>
        <w:spacing w:after="0" w:line="240" w:lineRule="auto"/>
        <w:ind w:left="3402" w:firstLine="426"/>
        <w:rPr>
          <w:rFonts w:ascii="Times New Roman" w:eastAsia="Times New Roman" w:hAnsi="Times New Roman" w:cs="Times New Roman"/>
          <w:sz w:val="24"/>
          <w:szCs w:val="24"/>
          <w:lang w:val="uk-UA" w:eastAsia="uk-UA"/>
        </w:rPr>
      </w:pPr>
      <w:r w:rsidRPr="00A64B30">
        <w:rPr>
          <w:rFonts w:ascii="Roboto" w:eastAsia="Times New Roman" w:hAnsi="Roboto" w:cs="Times New Roman"/>
          <w:sz w:val="24"/>
          <w:szCs w:val="24"/>
          <w:lang w:val="uk-UA" w:eastAsia="uk-UA"/>
        </w:rPr>
        <w:t>  </w:t>
      </w:r>
    </w:p>
    <w:p w:rsidR="00A64B30" w:rsidRPr="00A64B30" w:rsidRDefault="00A64B30" w:rsidP="00A64B30">
      <w:pPr>
        <w:shd w:val="clear" w:color="auto" w:fill="FFFFFF"/>
        <w:spacing w:after="0" w:line="240" w:lineRule="auto"/>
        <w:ind w:firstLine="709"/>
        <w:jc w:val="center"/>
        <w:rPr>
          <w:rFonts w:ascii="Roboto" w:eastAsia="Times New Roman" w:hAnsi="Roboto" w:cs="Times New Roman"/>
          <w:sz w:val="24"/>
          <w:szCs w:val="24"/>
          <w:lang w:val="uk-UA" w:eastAsia="uk-UA"/>
        </w:rPr>
      </w:pPr>
      <w:r w:rsidRPr="00A64B30">
        <w:rPr>
          <w:rFonts w:ascii="Times New Roman" w:eastAsia="Times New Roman" w:hAnsi="Times New Roman" w:cs="Times New Roman"/>
          <w:b/>
          <w:bCs/>
          <w:sz w:val="24"/>
          <w:szCs w:val="24"/>
          <w:bdr w:val="none" w:sz="0" w:space="0" w:color="auto" w:frame="1"/>
          <w:lang w:val="uk-UA" w:eastAsia="uk-UA"/>
        </w:rPr>
        <w:t>РОЗПОДІЛ ЧАСУ</w:t>
      </w:r>
    </w:p>
    <w:p w:rsidR="00A64B30" w:rsidRPr="00A64B30" w:rsidRDefault="00A64B30" w:rsidP="00A64B30">
      <w:pPr>
        <w:shd w:val="clear" w:color="auto" w:fill="FFFFFF"/>
        <w:spacing w:after="0" w:line="240" w:lineRule="auto"/>
        <w:ind w:firstLine="709"/>
        <w:jc w:val="center"/>
        <w:rPr>
          <w:rFonts w:ascii="Roboto" w:eastAsia="Times New Roman" w:hAnsi="Roboto" w:cs="Times New Roman"/>
          <w:sz w:val="24"/>
          <w:szCs w:val="24"/>
          <w:lang w:val="uk-UA" w:eastAsia="uk-UA"/>
        </w:rPr>
      </w:pPr>
      <w:r w:rsidRPr="00A64B30">
        <w:rPr>
          <w:rFonts w:ascii="Times New Roman" w:eastAsia="Times New Roman" w:hAnsi="Times New Roman" w:cs="Times New Roman"/>
          <w:b/>
          <w:bCs/>
          <w:sz w:val="24"/>
          <w:szCs w:val="24"/>
          <w:bdr w:val="none" w:sz="0" w:space="0" w:color="auto" w:frame="1"/>
          <w:lang w:val="uk-UA" w:eastAsia="uk-UA"/>
        </w:rPr>
        <w:t>за модулями і темами</w:t>
      </w:r>
    </w:p>
    <w:tbl>
      <w:tblPr>
        <w:tblW w:w="5000" w:type="pct"/>
        <w:shd w:val="clear" w:color="auto" w:fill="FFFFFF"/>
        <w:tblCellMar>
          <w:left w:w="0" w:type="dxa"/>
          <w:right w:w="0" w:type="dxa"/>
        </w:tblCellMar>
        <w:tblLook w:val="04A0" w:firstRow="1" w:lastRow="0" w:firstColumn="1" w:lastColumn="0" w:noHBand="0" w:noVBand="1"/>
      </w:tblPr>
      <w:tblGrid>
        <w:gridCol w:w="1095"/>
        <w:gridCol w:w="5669"/>
        <w:gridCol w:w="1642"/>
        <w:gridCol w:w="965"/>
      </w:tblGrid>
      <w:tr w:rsidR="00A64B30" w:rsidRPr="00A64B30" w:rsidTr="006E1A5D">
        <w:trPr>
          <w:trHeight w:val="60"/>
        </w:trPr>
        <w:tc>
          <w:tcPr>
            <w:tcW w:w="8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
                <w:bCs/>
                <w:bdr w:val="none" w:sz="0" w:space="0" w:color="auto" w:frame="1"/>
                <w:lang w:val="uk-UA" w:eastAsia="uk-UA"/>
              </w:rPr>
              <w:t>№</w:t>
            </w:r>
          </w:p>
        </w:tc>
        <w:tc>
          <w:tcPr>
            <w:tcW w:w="4935" w:type="dxa"/>
            <w:vMerge w:val="restart"/>
            <w:tcBorders>
              <w:top w:val="single" w:sz="6" w:space="0" w:color="000000"/>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
                <w:bCs/>
                <w:bdr w:val="none" w:sz="0" w:space="0" w:color="auto" w:frame="1"/>
                <w:lang w:val="uk-UA" w:eastAsia="uk-UA"/>
              </w:rPr>
              <w:t>Назва блоку, теми</w:t>
            </w:r>
          </w:p>
        </w:tc>
        <w:tc>
          <w:tcPr>
            <w:tcW w:w="1920" w:type="dxa"/>
            <w:gridSpan w:val="2"/>
            <w:tcBorders>
              <w:top w:val="single" w:sz="6" w:space="0" w:color="000000"/>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
                <w:bCs/>
                <w:bdr w:val="none" w:sz="0" w:space="0" w:color="auto" w:frame="1"/>
                <w:lang w:val="uk-UA" w:eastAsia="uk-UA"/>
              </w:rPr>
              <w:t>Кількість годин</w:t>
            </w:r>
          </w:p>
        </w:tc>
      </w:tr>
      <w:tr w:rsidR="00A64B30" w:rsidRPr="00A64B30" w:rsidTr="006E1A5D">
        <w:trPr>
          <w:trHeight w:val="6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64B30" w:rsidRPr="00A64B30" w:rsidRDefault="00A64B30" w:rsidP="00A64B30">
            <w:pPr>
              <w:spacing w:after="0" w:line="240" w:lineRule="auto"/>
              <w:rPr>
                <w:rFonts w:ascii="Times New Roman" w:eastAsia="Times New Roman" w:hAnsi="Times New Roman" w:cs="Times New Roman"/>
                <w:lang w:val="uk-UA" w:eastAsia="uk-UA"/>
              </w:rPr>
            </w:pPr>
          </w:p>
        </w:tc>
        <w:tc>
          <w:tcPr>
            <w:tcW w:w="0" w:type="auto"/>
            <w:vMerge/>
            <w:tcBorders>
              <w:top w:val="single" w:sz="6" w:space="0" w:color="000000"/>
              <w:left w:val="nil"/>
              <w:bottom w:val="single" w:sz="6" w:space="0" w:color="000000"/>
              <w:right w:val="single" w:sz="6" w:space="0" w:color="000000"/>
            </w:tcBorders>
            <w:shd w:val="clear" w:color="auto" w:fill="FFFFFF"/>
            <w:vAlign w:val="center"/>
            <w:hideMark/>
          </w:tcPr>
          <w:p w:rsidR="00A64B30" w:rsidRPr="00A64B30" w:rsidRDefault="00A64B30" w:rsidP="00A64B30">
            <w:pPr>
              <w:spacing w:after="0" w:line="240" w:lineRule="auto"/>
              <w:rPr>
                <w:rFonts w:ascii="Times New Roman" w:eastAsia="Times New Roman" w:hAnsi="Times New Roman" w:cs="Times New Roman"/>
                <w:lang w:val="uk-UA" w:eastAsia="uk-UA"/>
              </w:rPr>
            </w:pP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
                <w:bCs/>
                <w:bdr w:val="none" w:sz="0" w:space="0" w:color="auto" w:frame="1"/>
                <w:lang w:val="uk-UA" w:eastAsia="uk-UA"/>
              </w:rPr>
              <w:t>індивідуальна робота</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
                <w:bCs/>
                <w:bdr w:val="none" w:sz="0" w:space="0" w:color="auto" w:frame="1"/>
                <w:lang w:val="uk-UA" w:eastAsia="uk-UA"/>
              </w:rPr>
              <w:t>групова</w:t>
            </w:r>
            <w:r w:rsidRPr="00A64B30">
              <w:rPr>
                <w:rFonts w:ascii="Calibri" w:eastAsia="Times New Roman" w:hAnsi="Calibri" w:cs="Calibri"/>
                <w:bdr w:val="none" w:sz="0" w:space="0" w:color="auto" w:frame="1"/>
                <w:lang w:val="uk-UA" w:eastAsia="uk-UA"/>
              </w:rPr>
              <w:br/>
            </w:r>
            <w:r w:rsidRPr="00A64B30">
              <w:rPr>
                <w:rFonts w:ascii="Times New Roman" w:eastAsia="Times New Roman" w:hAnsi="Times New Roman" w:cs="Times New Roman"/>
                <w:b/>
                <w:bCs/>
                <w:bdr w:val="none" w:sz="0" w:space="0" w:color="auto" w:frame="1"/>
                <w:lang w:val="uk-UA" w:eastAsia="uk-UA"/>
              </w:rPr>
              <w:t>робота</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2</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3</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4</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
                <w:bCs/>
                <w:bdr w:val="none" w:sz="0" w:space="0" w:color="auto" w:frame="1"/>
                <w:lang w:val="uk-UA" w:eastAsia="uk-UA"/>
              </w:rPr>
              <w:t>Блок 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
                <w:bCs/>
                <w:bdr w:val="none" w:sz="0" w:space="0" w:color="auto" w:frame="1"/>
                <w:lang w:val="uk-UA" w:eastAsia="uk-UA"/>
              </w:rPr>
              <w:t>Зміст і методи діагностики психоемоційного стану кривдника</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
                <w:bCs/>
                <w:bdr w:val="none" w:sz="0" w:space="0" w:color="auto" w:frame="1"/>
                <w:lang w:val="uk-UA" w:eastAsia="uk-UA"/>
              </w:rPr>
              <w:t>6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Частина 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Діагностичні методики, що застосовуються до початку корекційної роботи. Проведення психодіагностики. Карта первинного психологічного обстеження кривдника</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405"/>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Частина 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Діагностичні методики, що застосовуються в процесі індивідуальної корекційної роботи</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45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Частина 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Проективні методики, рекомендовані для роботи з кривдниками</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855" w:type="dxa"/>
            <w:vMerge w:val="restart"/>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
                <w:bCs/>
                <w:bdr w:val="none" w:sz="0" w:space="0" w:color="auto" w:frame="1"/>
                <w:lang w:val="uk-UA" w:eastAsia="uk-UA"/>
              </w:rPr>
              <w:t>Блок 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
                <w:bCs/>
                <w:bdr w:val="none" w:sz="0" w:space="0" w:color="auto" w:frame="1"/>
                <w:lang w:val="uk-UA" w:eastAsia="uk-UA"/>
              </w:rPr>
              <w:t>Технологія проведення мотиваційної бесіди/інтерв</w:t>
            </w:r>
            <w:r w:rsidRPr="00A64B30">
              <w:rPr>
                <w:rFonts w:ascii="Times New Roman" w:eastAsia="Times New Roman" w:hAnsi="Times New Roman" w:cs="Times New Roman"/>
                <w:bdr w:val="none" w:sz="0" w:space="0" w:color="auto" w:frame="1"/>
                <w:lang w:val="uk-UA" w:eastAsia="uk-UA"/>
              </w:rPr>
              <w:t>’</w:t>
            </w:r>
            <w:r w:rsidRPr="00A64B30">
              <w:rPr>
                <w:rFonts w:ascii="Times New Roman" w:eastAsia="Times New Roman" w:hAnsi="Times New Roman" w:cs="Times New Roman"/>
                <w:b/>
                <w:bCs/>
                <w:bdr w:val="none" w:sz="0" w:space="0" w:color="auto" w:frame="1"/>
                <w:lang w:val="uk-UA" w:eastAsia="uk-UA"/>
              </w:rPr>
              <w:t>ювання з кривдником</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
                <w:bCs/>
                <w:bdr w:val="none" w:sz="0" w:space="0" w:color="auto" w:frame="1"/>
                <w:lang w:val="uk-UA"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A64B30" w:rsidRPr="00A64B30" w:rsidRDefault="00A64B30" w:rsidP="00A64B30">
            <w:pPr>
              <w:spacing w:after="0" w:line="240" w:lineRule="auto"/>
              <w:rPr>
                <w:rFonts w:ascii="Times New Roman" w:eastAsia="Times New Roman" w:hAnsi="Times New Roman" w:cs="Times New Roman"/>
                <w:lang w:val="uk-UA" w:eastAsia="uk-UA"/>
              </w:rPr>
            </w:pP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Перший етап мотиваційної бесіди / інтерв’ювання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0" w:type="auto"/>
            <w:vMerge/>
            <w:tcBorders>
              <w:top w:val="nil"/>
              <w:left w:val="single" w:sz="6" w:space="0" w:color="000000"/>
              <w:bottom w:val="single" w:sz="6" w:space="0" w:color="000000"/>
              <w:right w:val="single" w:sz="6" w:space="0" w:color="000000"/>
            </w:tcBorders>
            <w:shd w:val="clear" w:color="auto" w:fill="FFFFFF"/>
            <w:vAlign w:val="center"/>
            <w:hideMark/>
          </w:tcPr>
          <w:p w:rsidR="00A64B30" w:rsidRPr="00A64B30" w:rsidRDefault="00A64B30" w:rsidP="00A64B30">
            <w:pPr>
              <w:spacing w:after="0" w:line="240" w:lineRule="auto"/>
              <w:rPr>
                <w:rFonts w:ascii="Times New Roman" w:eastAsia="Times New Roman" w:hAnsi="Times New Roman" w:cs="Times New Roman"/>
                <w:lang w:val="uk-UA" w:eastAsia="uk-UA"/>
              </w:rPr>
            </w:pP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Другий етап мотиваційної бесіди / інтерв’ювання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
                <w:bCs/>
                <w:bdr w:val="none" w:sz="0" w:space="0" w:color="auto" w:frame="1"/>
                <w:lang w:val="uk-UA" w:eastAsia="uk-UA"/>
              </w:rPr>
              <w:t>Блок 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
                <w:bCs/>
                <w:bdr w:val="none" w:sz="0" w:space="0" w:color="auto" w:frame="1"/>
                <w:lang w:val="uk-UA" w:eastAsia="uk-UA"/>
              </w:rPr>
              <w:t>Зміст індивідуальної корекційної роботи з кривдником</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
                <w:bCs/>
                <w:bdr w:val="none" w:sz="0" w:space="0" w:color="auto" w:frame="1"/>
                <w:lang w:val="uk-UA" w:eastAsia="uk-UA"/>
              </w:rPr>
              <w:t>19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 xml:space="preserve">Прояви агресивності та особиста відповідальність за власні слова й вчинки. </w:t>
            </w:r>
            <w:proofErr w:type="spellStart"/>
            <w:r w:rsidRPr="00A64B30">
              <w:rPr>
                <w:rFonts w:ascii="Times New Roman" w:eastAsia="Times New Roman" w:hAnsi="Times New Roman" w:cs="Times New Roman"/>
                <w:bdr w:val="none" w:sz="0" w:space="0" w:color="auto" w:frame="1"/>
                <w:lang w:val="uk-UA" w:eastAsia="uk-UA"/>
              </w:rPr>
              <w:t>Психоедукація</w:t>
            </w:r>
            <w:proofErr w:type="spellEnd"/>
            <w:r w:rsidRPr="00A64B30">
              <w:rPr>
                <w:rFonts w:ascii="Times New Roman" w:eastAsia="Times New Roman" w:hAnsi="Times New Roman" w:cs="Times New Roman"/>
                <w:bdr w:val="none" w:sz="0" w:space="0" w:color="auto" w:frame="1"/>
                <w:lang w:val="uk-UA" w:eastAsia="uk-UA"/>
              </w:rPr>
              <w:t xml:space="preserve"> щодо психологічних засад корекційної роботи. Дослідження індивідуальних чинників (історія дитинства, індивідуальний досвід, сформовані деструктивні переконання тощо) </w:t>
            </w:r>
            <w:proofErr w:type="spellStart"/>
            <w:r w:rsidRPr="00A64B30">
              <w:rPr>
                <w:rFonts w:ascii="Times New Roman" w:eastAsia="Times New Roman" w:hAnsi="Times New Roman" w:cs="Times New Roman"/>
                <w:bdr w:val="none" w:sz="0" w:space="0" w:color="auto" w:frame="1"/>
                <w:lang w:val="uk-UA" w:eastAsia="uk-UA"/>
              </w:rPr>
              <w:t>патернів</w:t>
            </w:r>
            <w:proofErr w:type="spellEnd"/>
            <w:r w:rsidRPr="00A64B30">
              <w:rPr>
                <w:rFonts w:ascii="Times New Roman" w:eastAsia="Times New Roman" w:hAnsi="Times New Roman" w:cs="Times New Roman"/>
                <w:bdr w:val="none" w:sz="0" w:space="0" w:color="auto" w:frame="1"/>
                <w:lang w:val="uk-UA" w:eastAsia="uk-UA"/>
              </w:rPr>
              <w:t xml:space="preserve"> насильницької поведінки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Емоційна рівновага. Розвиток емоційного інтелекту. Усвідомлення власних емоцій і почуттів (два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Усвідомлення почуттів. Когнітивна робота. Мотиви поведінки. Усвідомлення взаємозв’язку думок, емоцій і поведінки. Робота з деструктивними переконаннями (два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4</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 xml:space="preserve">Керування почуттям гніву та </w:t>
            </w:r>
            <w:proofErr w:type="spellStart"/>
            <w:r w:rsidRPr="00A64B30">
              <w:rPr>
                <w:rFonts w:ascii="Times New Roman" w:eastAsia="Times New Roman" w:hAnsi="Times New Roman" w:cs="Times New Roman"/>
                <w:bdr w:val="none" w:sz="0" w:space="0" w:color="auto" w:frame="1"/>
                <w:lang w:val="uk-UA" w:eastAsia="uk-UA"/>
              </w:rPr>
              <w:t>самоагресією</w:t>
            </w:r>
            <w:proofErr w:type="spellEnd"/>
            <w:r w:rsidRPr="00A64B30">
              <w:rPr>
                <w:rFonts w:ascii="Times New Roman" w:eastAsia="Times New Roman" w:hAnsi="Times New Roman" w:cs="Times New Roman"/>
                <w:bdr w:val="none" w:sz="0" w:space="0" w:color="auto" w:frame="1"/>
                <w:lang w:val="uk-UA" w:eastAsia="uk-UA"/>
              </w:rPr>
              <w:t>. Ціннісна сфера особистості кривдника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5</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 xml:space="preserve">Формування навичок самоконтролю і саморегуляції. Поведінкова робота. Аналіз </w:t>
            </w:r>
            <w:proofErr w:type="spellStart"/>
            <w:r w:rsidRPr="00A64B30">
              <w:rPr>
                <w:rFonts w:ascii="Times New Roman" w:eastAsia="Times New Roman" w:hAnsi="Times New Roman" w:cs="Times New Roman"/>
                <w:bdr w:val="none" w:sz="0" w:space="0" w:color="auto" w:frame="1"/>
                <w:lang w:val="uk-UA" w:eastAsia="uk-UA"/>
              </w:rPr>
              <w:t>дисфункційної</w:t>
            </w:r>
            <w:proofErr w:type="spellEnd"/>
            <w:r w:rsidRPr="00A64B30">
              <w:rPr>
                <w:rFonts w:ascii="Times New Roman" w:eastAsia="Times New Roman" w:hAnsi="Times New Roman" w:cs="Times New Roman"/>
                <w:bdr w:val="none" w:sz="0" w:space="0" w:color="auto" w:frame="1"/>
                <w:lang w:val="uk-UA" w:eastAsia="uk-UA"/>
              </w:rPr>
              <w:t xml:space="preserve"> поведінки (два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6</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 xml:space="preserve">Усвідомлення власних особистісних меж для конструктивного спілкування. Моделювання адаптивної поведінки. Формування здатності задоволення потреб в </w:t>
            </w:r>
            <w:proofErr w:type="spellStart"/>
            <w:r w:rsidRPr="00A64B30">
              <w:rPr>
                <w:rFonts w:ascii="Times New Roman" w:eastAsia="Times New Roman" w:hAnsi="Times New Roman" w:cs="Times New Roman"/>
                <w:bdr w:val="none" w:sz="0" w:space="0" w:color="auto" w:frame="1"/>
                <w:lang w:val="uk-UA" w:eastAsia="uk-UA"/>
              </w:rPr>
              <w:lastRenderedPageBreak/>
              <w:t>асертивний</w:t>
            </w:r>
            <w:proofErr w:type="spellEnd"/>
            <w:r w:rsidRPr="00A64B30">
              <w:rPr>
                <w:rFonts w:ascii="Times New Roman" w:eastAsia="Times New Roman" w:hAnsi="Times New Roman" w:cs="Times New Roman"/>
                <w:bdr w:val="none" w:sz="0" w:space="0" w:color="auto" w:frame="1"/>
                <w:lang w:val="uk-UA" w:eastAsia="uk-UA"/>
              </w:rPr>
              <w:t xml:space="preserve"> спосіб (два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lastRenderedPageBreak/>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lastRenderedPageBreak/>
              <w:t>Тема 7</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Подолання страхів. Формування навичок аналізу автоматичних думок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8</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Усвідомлення власних потреб і пошук способів їх задоволення. Формування навичок самоконтролю емоційних проявів (два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9</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Конструктивне розв’язання конфліктів. Формування навичок аналізу соціальної ситуації. Усвідомлення власних кордонів та кордонів інших людей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10</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Партнерська взаємодія. Моделювання взаємозв’язку думок, емоцій і поведінки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11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Розвиток навичок спілкування. Формування навичок конструктивного спілкування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12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Усвідомлення системи моральних цінностей. Формування навичок ефективної комунікації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1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13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 xml:space="preserve">Профілактика </w:t>
            </w:r>
            <w:proofErr w:type="spellStart"/>
            <w:r w:rsidRPr="00A64B30">
              <w:rPr>
                <w:rFonts w:ascii="Times New Roman" w:eastAsia="Times New Roman" w:hAnsi="Times New Roman" w:cs="Times New Roman"/>
                <w:bdr w:val="none" w:sz="0" w:space="0" w:color="auto" w:frame="1"/>
                <w:lang w:val="uk-UA" w:eastAsia="uk-UA"/>
              </w:rPr>
              <w:t>булінгу</w:t>
            </w:r>
            <w:proofErr w:type="spellEnd"/>
            <w:r w:rsidRPr="00A64B30">
              <w:rPr>
                <w:rFonts w:ascii="Times New Roman" w:eastAsia="Times New Roman" w:hAnsi="Times New Roman" w:cs="Times New Roman"/>
                <w:bdr w:val="none" w:sz="0" w:space="0" w:color="auto" w:frame="1"/>
                <w:lang w:val="uk-UA" w:eastAsia="uk-UA"/>
              </w:rPr>
              <w:t>, домагань в колективі (два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
                <w:bCs/>
                <w:bdr w:val="none" w:sz="0" w:space="0" w:color="auto" w:frame="1"/>
                <w:lang w:val="uk-UA" w:eastAsia="uk-UA"/>
              </w:rPr>
              <w:t>Блок 4</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
                <w:bCs/>
                <w:bdr w:val="none" w:sz="0" w:space="0" w:color="auto" w:frame="1"/>
                <w:lang w:val="uk-UA" w:eastAsia="uk-UA"/>
              </w:rPr>
              <w:t>Зміст групової роботи з кривдниками</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
                <w:bCs/>
                <w:bdr w:val="none" w:sz="0" w:space="0" w:color="auto" w:frame="1"/>
                <w:lang w:val="uk-UA" w:eastAsia="uk-UA"/>
              </w:rPr>
              <w:t>27 год</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1</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Вступ до Програми для кривдників. Знайомство. Формування правил роботи групи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3 год</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2</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Установлення індивідуальних цілей та побудова перспективних планів щодо подолання агресивної поведінки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3 год</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3</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Механізми формування агресивної поведінки: які вони, як їх розпізнати та зупинити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3 год</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4</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Сутність понять «насильство», «насильство за ознакою статі» та «домашнє насильство». Види насильства та дії, які слід вважати насильством. Цикл насильства. Наслідки насильства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3 год</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5</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Відпрацювання навичок контролю гніву та агресії.</w:t>
            </w:r>
            <w:r w:rsidRPr="00A64B30">
              <w:rPr>
                <w:rFonts w:ascii="Times New Roman" w:eastAsia="Times New Roman" w:hAnsi="Times New Roman" w:cs="Times New Roman"/>
                <w:bdr w:val="none" w:sz="0" w:space="0" w:color="auto" w:frame="1"/>
                <w:lang w:val="uk-UA" w:eastAsia="uk-UA"/>
              </w:rPr>
              <w:br/>
              <w:t xml:space="preserve">Формування навичок самоконтролю агресивних </w:t>
            </w:r>
            <w:proofErr w:type="spellStart"/>
            <w:r w:rsidRPr="00A64B30">
              <w:rPr>
                <w:rFonts w:ascii="Times New Roman" w:eastAsia="Times New Roman" w:hAnsi="Times New Roman" w:cs="Times New Roman"/>
                <w:bdr w:val="none" w:sz="0" w:space="0" w:color="auto" w:frame="1"/>
                <w:lang w:val="uk-UA" w:eastAsia="uk-UA"/>
              </w:rPr>
              <w:t>патернів</w:t>
            </w:r>
            <w:proofErr w:type="spellEnd"/>
            <w:r w:rsidRPr="00A64B30">
              <w:rPr>
                <w:rFonts w:ascii="Times New Roman" w:eastAsia="Times New Roman" w:hAnsi="Times New Roman" w:cs="Times New Roman"/>
                <w:bdr w:val="none" w:sz="0" w:space="0" w:color="auto" w:frame="1"/>
                <w:lang w:val="uk-UA" w:eastAsia="uk-UA"/>
              </w:rPr>
              <w:t xml:space="preserve"> поведінки. Планування та реалізація поведінкових </w:t>
            </w:r>
            <w:proofErr w:type="spellStart"/>
            <w:r w:rsidRPr="00A64B30">
              <w:rPr>
                <w:rFonts w:ascii="Times New Roman" w:eastAsia="Times New Roman" w:hAnsi="Times New Roman" w:cs="Times New Roman"/>
                <w:bdr w:val="none" w:sz="0" w:space="0" w:color="auto" w:frame="1"/>
                <w:lang w:val="uk-UA" w:eastAsia="uk-UA"/>
              </w:rPr>
              <w:t>патернів</w:t>
            </w:r>
            <w:proofErr w:type="spellEnd"/>
            <w:r w:rsidRPr="00A64B30">
              <w:rPr>
                <w:rFonts w:ascii="Times New Roman" w:eastAsia="Times New Roman" w:hAnsi="Times New Roman" w:cs="Times New Roman"/>
                <w:bdr w:val="none" w:sz="0" w:space="0" w:color="auto" w:frame="1"/>
                <w:lang w:val="uk-UA" w:eastAsia="uk-UA"/>
              </w:rPr>
              <w:t xml:space="preserve"> адаптивних переконань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3 год</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6</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Ефективна комунікація (два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6 год</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7</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Формування цілей і перспективних життєвих планів. Консультаційні заходи щодо підвищення мотиваційного потенціалу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3 год</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Тема 8</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Підведення підсумків участі у Програмі для кривдників. Опитування або тестування з метою оцінювання знань та навичок (одне заняття)</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lang w:val="uk-UA" w:eastAsia="uk-UA"/>
              </w:rPr>
            </w:pPr>
            <w:r w:rsidRPr="00A64B30">
              <w:rPr>
                <w:rFonts w:ascii="Times New Roman" w:eastAsia="Times New Roman" w:hAnsi="Times New Roman" w:cs="Times New Roman"/>
                <w:lang w:val="uk-UA" w:eastAsia="uk-UA"/>
              </w:rPr>
              <w:t> </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lang w:val="uk-UA" w:eastAsia="uk-UA"/>
              </w:rPr>
            </w:pPr>
            <w:r w:rsidRPr="00A64B30">
              <w:rPr>
                <w:rFonts w:ascii="Times New Roman" w:eastAsia="Times New Roman" w:hAnsi="Times New Roman" w:cs="Times New Roman"/>
                <w:bdr w:val="none" w:sz="0" w:space="0" w:color="auto" w:frame="1"/>
                <w:lang w:val="uk-UA" w:eastAsia="uk-UA"/>
              </w:rPr>
              <w:t>3 год</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b/>
                <w:lang w:val="uk-UA" w:eastAsia="uk-UA"/>
              </w:rPr>
            </w:pPr>
            <w:r w:rsidRPr="00A64B30">
              <w:rPr>
                <w:rFonts w:ascii="Times New Roman" w:eastAsia="Times New Roman" w:hAnsi="Times New Roman" w:cs="Times New Roman"/>
                <w:b/>
                <w:bCs/>
                <w:bdr w:val="none" w:sz="0" w:space="0" w:color="auto" w:frame="1"/>
                <w:lang w:val="uk-UA" w:eastAsia="uk-UA"/>
              </w:rPr>
              <w:t>Блок 5</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b/>
                <w:lang w:val="uk-UA" w:eastAsia="uk-UA"/>
              </w:rPr>
            </w:pPr>
            <w:r w:rsidRPr="00A64B30">
              <w:rPr>
                <w:rFonts w:ascii="Times New Roman" w:eastAsia="Times New Roman" w:hAnsi="Times New Roman" w:cs="Times New Roman"/>
                <w:b/>
                <w:bCs/>
                <w:bdr w:val="none" w:sz="0" w:space="0" w:color="auto" w:frame="1"/>
                <w:lang w:val="uk-UA" w:eastAsia="uk-UA"/>
              </w:rPr>
              <w:t>Вторинна діагностика за результатами проходження Програми. Складання плану запобігання рецидиву насильницької поведінки</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b/>
                <w:lang w:val="uk-UA" w:eastAsia="uk-UA"/>
              </w:rPr>
            </w:pPr>
            <w:r w:rsidRPr="00A64B30">
              <w:rPr>
                <w:rFonts w:ascii="Times New Roman" w:eastAsia="Times New Roman" w:hAnsi="Times New Roman" w:cs="Times New Roman"/>
                <w:b/>
                <w:bCs/>
                <w:bdr w:val="none" w:sz="0" w:space="0" w:color="auto" w:frame="1"/>
                <w:lang w:val="uk-UA" w:eastAsia="uk-UA"/>
              </w:rPr>
              <w:t>2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b/>
                <w:lang w:val="uk-UA" w:eastAsia="uk-UA"/>
              </w:rPr>
            </w:pPr>
            <w:r w:rsidRPr="00A64B30">
              <w:rPr>
                <w:rFonts w:ascii="Times New Roman" w:eastAsia="Times New Roman" w:hAnsi="Times New Roman" w:cs="Times New Roman"/>
                <w:b/>
                <w:lang w:val="uk-UA" w:eastAsia="uk-UA"/>
              </w:rPr>
              <w:t> </w:t>
            </w:r>
          </w:p>
        </w:tc>
      </w:tr>
      <w:tr w:rsidR="00A64B30" w:rsidRPr="00A64B30" w:rsidTr="006E1A5D">
        <w:trPr>
          <w:trHeight w:val="60"/>
        </w:trPr>
        <w:tc>
          <w:tcPr>
            <w:tcW w:w="855" w:type="dxa"/>
            <w:tcBorders>
              <w:top w:val="nil"/>
              <w:left w:val="single" w:sz="6" w:space="0" w:color="000000"/>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b/>
                <w:lang w:val="uk-UA" w:eastAsia="uk-UA"/>
              </w:rPr>
            </w:pPr>
            <w:r w:rsidRPr="00A64B30">
              <w:rPr>
                <w:rFonts w:ascii="Times New Roman" w:eastAsia="Times New Roman" w:hAnsi="Times New Roman" w:cs="Times New Roman"/>
                <w:b/>
                <w:bCs/>
                <w:bdr w:val="none" w:sz="0" w:space="0" w:color="auto" w:frame="1"/>
                <w:lang w:val="uk-UA" w:eastAsia="uk-UA"/>
              </w:rPr>
              <w:t>Підсумок</w:t>
            </w:r>
          </w:p>
        </w:tc>
        <w:tc>
          <w:tcPr>
            <w:tcW w:w="4935"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rPr>
                <w:rFonts w:ascii="Times New Roman" w:eastAsia="Times New Roman" w:hAnsi="Times New Roman" w:cs="Times New Roman"/>
                <w:b/>
                <w:lang w:val="uk-UA" w:eastAsia="uk-UA"/>
              </w:rPr>
            </w:pPr>
            <w:r w:rsidRPr="00A64B30">
              <w:rPr>
                <w:rFonts w:ascii="Times New Roman" w:eastAsia="Times New Roman" w:hAnsi="Times New Roman" w:cs="Times New Roman"/>
                <w:b/>
                <w:lang w:val="uk-UA" w:eastAsia="uk-UA"/>
              </w:rPr>
              <w:t> </w:t>
            </w:r>
          </w:p>
        </w:tc>
        <w:tc>
          <w:tcPr>
            <w:tcW w:w="108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b/>
                <w:lang w:val="uk-UA" w:eastAsia="uk-UA"/>
              </w:rPr>
            </w:pPr>
            <w:r w:rsidRPr="00A64B30">
              <w:rPr>
                <w:rFonts w:ascii="Times New Roman" w:eastAsia="Times New Roman" w:hAnsi="Times New Roman" w:cs="Times New Roman"/>
                <w:b/>
                <w:bCs/>
                <w:bdr w:val="none" w:sz="0" w:space="0" w:color="auto" w:frame="1"/>
                <w:lang w:val="uk-UA" w:eastAsia="uk-UA"/>
              </w:rPr>
              <w:t>29 год</w:t>
            </w:r>
          </w:p>
        </w:tc>
        <w:tc>
          <w:tcPr>
            <w:tcW w:w="840" w:type="dxa"/>
            <w:tcBorders>
              <w:top w:val="nil"/>
              <w:left w:val="nil"/>
              <w:bottom w:val="single" w:sz="6" w:space="0" w:color="000000"/>
              <w:right w:val="single" w:sz="6" w:space="0" w:color="000000"/>
            </w:tcBorders>
            <w:shd w:val="clear" w:color="auto" w:fill="FFFFFF"/>
            <w:tcMar>
              <w:top w:w="2" w:type="dxa"/>
              <w:left w:w="2" w:type="dxa"/>
              <w:bottom w:w="2" w:type="dxa"/>
              <w:right w:w="2" w:type="dxa"/>
            </w:tcMar>
            <w:hideMark/>
          </w:tcPr>
          <w:p w:rsidR="00A64B30" w:rsidRPr="00A64B30" w:rsidRDefault="00A64B30" w:rsidP="00A64B30">
            <w:pPr>
              <w:spacing w:after="0" w:line="240" w:lineRule="auto"/>
              <w:jc w:val="center"/>
              <w:rPr>
                <w:rFonts w:ascii="Times New Roman" w:eastAsia="Times New Roman" w:hAnsi="Times New Roman" w:cs="Times New Roman"/>
                <w:b/>
                <w:lang w:val="uk-UA" w:eastAsia="uk-UA"/>
              </w:rPr>
            </w:pPr>
            <w:r w:rsidRPr="00A64B30">
              <w:rPr>
                <w:rFonts w:ascii="Times New Roman" w:eastAsia="Times New Roman" w:hAnsi="Times New Roman" w:cs="Times New Roman"/>
                <w:b/>
                <w:bCs/>
                <w:bdr w:val="none" w:sz="0" w:space="0" w:color="auto" w:frame="1"/>
                <w:lang w:val="uk-UA" w:eastAsia="uk-UA"/>
              </w:rPr>
              <w:t>27 год</w:t>
            </w:r>
          </w:p>
        </w:tc>
      </w:tr>
    </w:tbl>
    <w:p w:rsidR="00A64B30" w:rsidRPr="00A64B30" w:rsidRDefault="00A64B30" w:rsidP="00A64B30">
      <w:pPr>
        <w:shd w:val="clear" w:color="auto" w:fill="FFFFFF"/>
        <w:spacing w:before="225" w:after="225" w:line="240" w:lineRule="auto"/>
        <w:ind w:firstLine="709"/>
        <w:jc w:val="both"/>
        <w:rPr>
          <w:rFonts w:ascii="Roboto" w:eastAsia="Times New Roman" w:hAnsi="Roboto" w:cs="Times New Roman"/>
          <w:lang w:val="uk-UA" w:eastAsia="uk-UA"/>
        </w:rPr>
      </w:pPr>
      <w:r w:rsidRPr="00A64B30">
        <w:rPr>
          <w:rFonts w:ascii="Roboto" w:eastAsia="Times New Roman" w:hAnsi="Roboto" w:cs="Times New Roman"/>
          <w:lang w:val="uk-UA" w:eastAsia="uk-UA"/>
        </w:rPr>
        <w:t> </w:t>
      </w:r>
    </w:p>
    <w:p w:rsidR="00A64B30" w:rsidRDefault="00A64B30">
      <w:pPr>
        <w:rPr>
          <w:rFonts w:ascii="Times New Roman" w:eastAsia="Times New Roman" w:hAnsi="Times New Roman" w:cs="Times New Roman"/>
          <w:noProof/>
          <w:sz w:val="24"/>
          <w:szCs w:val="24"/>
          <w:bdr w:val="none" w:sz="0" w:space="0" w:color="auto" w:frame="1"/>
        </w:rPr>
      </w:pPr>
    </w:p>
    <w:p w:rsidR="00A64B30" w:rsidRDefault="00A64B30" w:rsidP="00A64B30">
      <w:pPr>
        <w:shd w:val="clear" w:color="auto" w:fill="FFFFFF"/>
        <w:spacing w:after="0" w:line="240" w:lineRule="auto"/>
        <w:rPr>
          <w:rFonts w:ascii="Times New Roman" w:eastAsia="Times New Roman" w:hAnsi="Times New Roman" w:cs="Times New Roman"/>
          <w:sz w:val="24"/>
          <w:szCs w:val="24"/>
          <w:bdr w:val="none" w:sz="0" w:space="0" w:color="auto" w:frame="1"/>
          <w:lang w:val="uk-UA" w:eastAsia="uk-UA"/>
        </w:rPr>
      </w:pPr>
      <w:r>
        <w:rPr>
          <w:rFonts w:ascii="Times New Roman" w:eastAsia="Times New Roman" w:hAnsi="Times New Roman" w:cs="Times New Roman"/>
          <w:sz w:val="24"/>
          <w:szCs w:val="24"/>
          <w:bdr w:val="none" w:sz="0" w:space="0" w:color="auto" w:frame="1"/>
          <w:lang w:val="uk-UA" w:eastAsia="uk-UA"/>
        </w:rPr>
        <w:t xml:space="preserve">                                                                </w:t>
      </w:r>
    </w:p>
    <w:p w:rsidR="00A64B30" w:rsidRDefault="00A64B30" w:rsidP="00A64B30">
      <w:pPr>
        <w:shd w:val="clear" w:color="auto" w:fill="FFFFFF"/>
        <w:spacing w:after="0" w:line="240" w:lineRule="auto"/>
        <w:rPr>
          <w:rFonts w:ascii="Times New Roman" w:eastAsia="Times New Roman" w:hAnsi="Times New Roman" w:cs="Times New Roman"/>
          <w:sz w:val="24"/>
          <w:szCs w:val="24"/>
          <w:bdr w:val="none" w:sz="0" w:space="0" w:color="auto" w:frame="1"/>
          <w:lang w:val="uk-UA" w:eastAsia="uk-UA"/>
        </w:rPr>
      </w:pPr>
    </w:p>
    <w:p w:rsidR="00A64B30" w:rsidRDefault="00A64B30" w:rsidP="00A64B30">
      <w:pPr>
        <w:shd w:val="clear" w:color="auto" w:fill="FFFFFF"/>
        <w:spacing w:after="0" w:line="240" w:lineRule="auto"/>
        <w:rPr>
          <w:rFonts w:ascii="Times New Roman" w:eastAsia="Times New Roman" w:hAnsi="Times New Roman" w:cs="Times New Roman"/>
          <w:sz w:val="24"/>
          <w:szCs w:val="24"/>
          <w:bdr w:val="none" w:sz="0" w:space="0" w:color="auto" w:frame="1"/>
          <w:lang w:val="uk-UA" w:eastAsia="uk-UA"/>
        </w:rPr>
      </w:pPr>
    </w:p>
    <w:p w:rsidR="00A64B30" w:rsidRDefault="00A64B30" w:rsidP="00A64B30">
      <w:pPr>
        <w:shd w:val="clear" w:color="auto" w:fill="FFFFFF"/>
        <w:spacing w:after="0" w:line="240" w:lineRule="auto"/>
        <w:rPr>
          <w:rFonts w:ascii="Times New Roman" w:eastAsia="Times New Roman" w:hAnsi="Times New Roman" w:cs="Times New Roman"/>
          <w:sz w:val="24"/>
          <w:szCs w:val="24"/>
          <w:bdr w:val="none" w:sz="0" w:space="0" w:color="auto" w:frame="1"/>
          <w:lang w:val="uk-UA" w:eastAsia="uk-UA"/>
        </w:rPr>
      </w:pPr>
    </w:p>
    <w:p w:rsidR="00A64B30" w:rsidRDefault="00A64B30" w:rsidP="00A64B30">
      <w:pPr>
        <w:shd w:val="clear" w:color="auto" w:fill="FFFFFF"/>
        <w:spacing w:after="0" w:line="240" w:lineRule="auto"/>
        <w:rPr>
          <w:rFonts w:ascii="Times New Roman" w:eastAsia="Times New Roman" w:hAnsi="Times New Roman" w:cs="Times New Roman"/>
          <w:sz w:val="24"/>
          <w:szCs w:val="24"/>
          <w:bdr w:val="none" w:sz="0" w:space="0" w:color="auto" w:frame="1"/>
          <w:lang w:val="uk-UA" w:eastAsia="uk-UA"/>
        </w:rPr>
      </w:pPr>
    </w:p>
    <w:p w:rsidR="00A64B30" w:rsidRDefault="00A64B30" w:rsidP="00A64B30">
      <w:pPr>
        <w:shd w:val="clear" w:color="auto" w:fill="FFFFFF"/>
        <w:spacing w:after="0" w:line="240" w:lineRule="auto"/>
        <w:rPr>
          <w:rFonts w:ascii="Times New Roman" w:eastAsia="Times New Roman" w:hAnsi="Times New Roman" w:cs="Times New Roman"/>
          <w:sz w:val="24"/>
          <w:szCs w:val="24"/>
          <w:bdr w:val="none" w:sz="0" w:space="0" w:color="auto" w:frame="1"/>
          <w:lang w:val="uk-UA" w:eastAsia="uk-UA"/>
        </w:rPr>
      </w:pPr>
    </w:p>
    <w:p w:rsidR="00A64B30" w:rsidRDefault="00A64B30" w:rsidP="00A64B30">
      <w:pPr>
        <w:shd w:val="clear" w:color="auto" w:fill="FFFFFF"/>
        <w:spacing w:after="0" w:line="240" w:lineRule="auto"/>
        <w:rPr>
          <w:rFonts w:ascii="Times New Roman" w:eastAsia="Times New Roman" w:hAnsi="Times New Roman" w:cs="Times New Roman"/>
          <w:sz w:val="24"/>
          <w:szCs w:val="24"/>
          <w:bdr w:val="none" w:sz="0" w:space="0" w:color="auto" w:frame="1"/>
          <w:lang w:val="uk-UA" w:eastAsia="uk-UA"/>
        </w:rPr>
      </w:pPr>
    </w:p>
    <w:p w:rsidR="00A64B30" w:rsidRDefault="00A64B30" w:rsidP="00A64B30">
      <w:pPr>
        <w:shd w:val="clear" w:color="auto" w:fill="FFFFFF"/>
        <w:spacing w:after="0" w:line="240" w:lineRule="auto"/>
        <w:rPr>
          <w:rFonts w:ascii="Times New Roman" w:eastAsia="Times New Roman" w:hAnsi="Times New Roman" w:cs="Times New Roman"/>
          <w:sz w:val="24"/>
          <w:szCs w:val="24"/>
          <w:bdr w:val="none" w:sz="0" w:space="0" w:color="auto" w:frame="1"/>
          <w:lang w:val="uk-UA" w:eastAsia="uk-UA"/>
        </w:rPr>
      </w:pPr>
    </w:p>
    <w:p w:rsidR="00A64B30" w:rsidRDefault="00A64B30" w:rsidP="00A64B30">
      <w:pPr>
        <w:shd w:val="clear" w:color="auto" w:fill="FFFFFF"/>
        <w:spacing w:after="0" w:line="240" w:lineRule="auto"/>
        <w:rPr>
          <w:rFonts w:ascii="Times New Roman" w:eastAsia="Times New Roman" w:hAnsi="Times New Roman" w:cs="Times New Roman"/>
          <w:sz w:val="24"/>
          <w:szCs w:val="24"/>
          <w:bdr w:val="none" w:sz="0" w:space="0" w:color="auto" w:frame="1"/>
          <w:lang w:val="uk-UA" w:eastAsia="uk-UA"/>
        </w:rPr>
      </w:pPr>
    </w:p>
    <w:p w:rsidR="00A64B30" w:rsidRDefault="00A64B30" w:rsidP="00A64B30">
      <w:pPr>
        <w:shd w:val="clear" w:color="auto" w:fill="FFFFFF"/>
        <w:spacing w:after="0" w:line="240" w:lineRule="auto"/>
        <w:rPr>
          <w:rFonts w:ascii="Times New Roman" w:eastAsia="Times New Roman" w:hAnsi="Times New Roman" w:cs="Times New Roman"/>
          <w:sz w:val="24"/>
          <w:szCs w:val="24"/>
          <w:bdr w:val="none" w:sz="0" w:space="0" w:color="auto" w:frame="1"/>
          <w:lang w:val="uk-UA" w:eastAsia="uk-UA"/>
        </w:rPr>
      </w:pPr>
    </w:p>
    <w:p w:rsidR="00A64B30" w:rsidRPr="00A30B3C" w:rsidRDefault="00A64B30" w:rsidP="00A64B30">
      <w:pPr>
        <w:shd w:val="clear" w:color="auto" w:fill="FFFFFF"/>
        <w:spacing w:after="0" w:line="240" w:lineRule="auto"/>
        <w:rPr>
          <w:rFonts w:ascii="Roboto" w:eastAsia="Times New Roman" w:hAnsi="Roboto" w:cs="Times New Roman"/>
          <w:sz w:val="24"/>
          <w:szCs w:val="24"/>
          <w:lang w:eastAsia="uk-UA"/>
        </w:rPr>
      </w:pPr>
      <w:r>
        <w:rPr>
          <w:rFonts w:ascii="Times New Roman" w:eastAsia="Times New Roman" w:hAnsi="Times New Roman" w:cs="Times New Roman"/>
          <w:sz w:val="24"/>
          <w:szCs w:val="24"/>
          <w:bdr w:val="none" w:sz="0" w:space="0" w:color="auto" w:frame="1"/>
          <w:lang w:val="uk-UA" w:eastAsia="uk-UA"/>
        </w:rPr>
        <w:lastRenderedPageBreak/>
        <w:t xml:space="preserve">                                                                                   </w:t>
      </w:r>
      <w:proofErr w:type="spellStart"/>
      <w:r w:rsidRPr="00A30B3C">
        <w:rPr>
          <w:rFonts w:ascii="Times New Roman" w:eastAsia="Times New Roman" w:hAnsi="Times New Roman" w:cs="Times New Roman"/>
          <w:sz w:val="24"/>
          <w:szCs w:val="24"/>
          <w:bdr w:val="none" w:sz="0" w:space="0" w:color="auto" w:frame="1"/>
          <w:lang w:eastAsia="uk-UA"/>
        </w:rPr>
        <w:t>Додаток</w:t>
      </w:r>
      <w:proofErr w:type="spellEnd"/>
      <w:r w:rsidRPr="00A30B3C">
        <w:rPr>
          <w:rFonts w:ascii="Times New Roman" w:eastAsia="Times New Roman" w:hAnsi="Times New Roman" w:cs="Times New Roman"/>
          <w:sz w:val="24"/>
          <w:szCs w:val="24"/>
          <w:bdr w:val="none" w:sz="0" w:space="0" w:color="auto" w:frame="1"/>
          <w:lang w:eastAsia="uk-UA"/>
        </w:rPr>
        <w:t xml:space="preserve"> 2</w:t>
      </w:r>
    </w:p>
    <w:p w:rsidR="00A64B30" w:rsidRPr="00A30B3C" w:rsidRDefault="00A64B30" w:rsidP="00A64B30">
      <w:pPr>
        <w:shd w:val="clear" w:color="auto" w:fill="FFFFFF"/>
        <w:spacing w:after="0" w:line="240" w:lineRule="auto"/>
        <w:ind w:left="3402" w:firstLine="426"/>
        <w:rPr>
          <w:rFonts w:ascii="Times New Roman" w:eastAsia="Times New Roman" w:hAnsi="Times New Roman" w:cs="Times New Roman"/>
          <w:sz w:val="24"/>
          <w:szCs w:val="24"/>
          <w:lang w:eastAsia="uk-UA"/>
        </w:rPr>
      </w:pPr>
      <w:r w:rsidRPr="00A30B3C">
        <w:rPr>
          <w:rFonts w:ascii="Times New Roman" w:eastAsia="Times New Roman" w:hAnsi="Times New Roman" w:cs="Times New Roman"/>
          <w:sz w:val="24"/>
          <w:szCs w:val="24"/>
          <w:lang w:eastAsia="uk-UA"/>
        </w:rPr>
        <w:t xml:space="preserve">до </w:t>
      </w:r>
      <w:proofErr w:type="spellStart"/>
      <w:r w:rsidRPr="00A30B3C">
        <w:rPr>
          <w:rFonts w:ascii="Times New Roman" w:eastAsia="Times New Roman" w:hAnsi="Times New Roman" w:cs="Times New Roman"/>
          <w:sz w:val="24"/>
          <w:szCs w:val="24"/>
          <w:lang w:eastAsia="uk-UA"/>
        </w:rPr>
        <w:t>Програми</w:t>
      </w:r>
      <w:proofErr w:type="spellEnd"/>
      <w:r w:rsidRPr="00A30B3C">
        <w:rPr>
          <w:rFonts w:ascii="Times New Roman" w:hAnsi="Times New Roman" w:cs="Times New Roman"/>
          <w:sz w:val="24"/>
          <w:szCs w:val="24"/>
        </w:rPr>
        <w:t xml:space="preserve"> </w:t>
      </w:r>
      <w:r w:rsidRPr="00A30B3C">
        <w:rPr>
          <w:rFonts w:ascii="Times New Roman" w:eastAsia="Times New Roman" w:hAnsi="Times New Roman" w:cs="Times New Roman"/>
          <w:sz w:val="24"/>
          <w:szCs w:val="24"/>
          <w:lang w:eastAsia="uk-UA"/>
        </w:rPr>
        <w:t xml:space="preserve">для </w:t>
      </w:r>
      <w:proofErr w:type="spellStart"/>
      <w:r w:rsidRPr="00A30B3C">
        <w:rPr>
          <w:rFonts w:ascii="Times New Roman" w:eastAsia="Times New Roman" w:hAnsi="Times New Roman" w:cs="Times New Roman"/>
          <w:sz w:val="24"/>
          <w:szCs w:val="24"/>
          <w:lang w:eastAsia="uk-UA"/>
        </w:rPr>
        <w:t>кривдників</w:t>
      </w:r>
      <w:proofErr w:type="spellEnd"/>
      <w:r w:rsidRPr="00A30B3C">
        <w:rPr>
          <w:rFonts w:ascii="Times New Roman" w:eastAsia="Times New Roman" w:hAnsi="Times New Roman" w:cs="Times New Roman"/>
          <w:sz w:val="24"/>
          <w:szCs w:val="24"/>
          <w:lang w:eastAsia="uk-UA"/>
        </w:rPr>
        <w:t xml:space="preserve"> на 2026-2028 роки </w:t>
      </w:r>
    </w:p>
    <w:p w:rsidR="00A64B30" w:rsidRPr="00A30B3C" w:rsidRDefault="00A64B30" w:rsidP="00A64B30">
      <w:pPr>
        <w:shd w:val="clear" w:color="auto" w:fill="FFFFFF"/>
        <w:spacing w:after="0" w:line="240" w:lineRule="auto"/>
        <w:ind w:left="3402" w:firstLine="426"/>
        <w:rPr>
          <w:rFonts w:ascii="Times New Roman" w:eastAsia="Times New Roman" w:hAnsi="Times New Roman" w:cs="Times New Roman"/>
          <w:sz w:val="24"/>
          <w:szCs w:val="24"/>
          <w:lang w:eastAsia="uk-UA"/>
        </w:rPr>
      </w:pPr>
      <w:r w:rsidRPr="00A30B3C">
        <w:rPr>
          <w:rFonts w:ascii="Times New Roman" w:eastAsia="Times New Roman" w:hAnsi="Times New Roman" w:cs="Times New Roman"/>
          <w:sz w:val="24"/>
          <w:szCs w:val="24"/>
          <w:lang w:eastAsia="uk-UA"/>
        </w:rPr>
        <w:t xml:space="preserve">на </w:t>
      </w:r>
      <w:proofErr w:type="spellStart"/>
      <w:r w:rsidRPr="00A30B3C">
        <w:rPr>
          <w:rFonts w:ascii="Times New Roman" w:eastAsia="Times New Roman" w:hAnsi="Times New Roman" w:cs="Times New Roman"/>
          <w:sz w:val="24"/>
          <w:szCs w:val="24"/>
          <w:lang w:eastAsia="uk-UA"/>
        </w:rPr>
        <w:t>території</w:t>
      </w:r>
      <w:proofErr w:type="spellEnd"/>
      <w:r w:rsidRPr="00A30B3C">
        <w:rPr>
          <w:rFonts w:ascii="Times New Roman" w:eastAsia="Times New Roman" w:hAnsi="Times New Roman" w:cs="Times New Roman"/>
          <w:sz w:val="24"/>
          <w:szCs w:val="24"/>
          <w:lang w:eastAsia="uk-UA"/>
        </w:rPr>
        <w:t xml:space="preserve">  Грушівської </w:t>
      </w:r>
      <w:proofErr w:type="spellStart"/>
      <w:r w:rsidRPr="00A30B3C">
        <w:rPr>
          <w:rFonts w:ascii="Times New Roman" w:eastAsia="Times New Roman" w:hAnsi="Times New Roman" w:cs="Times New Roman"/>
          <w:sz w:val="24"/>
          <w:szCs w:val="24"/>
          <w:lang w:eastAsia="uk-UA"/>
        </w:rPr>
        <w:t>сільської</w:t>
      </w:r>
      <w:proofErr w:type="spellEnd"/>
      <w:r w:rsidRPr="00A30B3C">
        <w:rPr>
          <w:rFonts w:ascii="Times New Roman" w:eastAsia="Times New Roman" w:hAnsi="Times New Roman" w:cs="Times New Roman"/>
          <w:sz w:val="24"/>
          <w:szCs w:val="24"/>
          <w:lang w:eastAsia="uk-UA"/>
        </w:rPr>
        <w:t xml:space="preserve">    </w:t>
      </w:r>
    </w:p>
    <w:p w:rsidR="00A64B30" w:rsidRPr="00A30B3C" w:rsidRDefault="00A64B30" w:rsidP="00A64B30">
      <w:pPr>
        <w:shd w:val="clear" w:color="auto" w:fill="FFFFFF"/>
        <w:spacing w:after="0" w:line="240" w:lineRule="auto"/>
        <w:ind w:left="3402" w:firstLine="426"/>
        <w:rPr>
          <w:rFonts w:ascii="Times New Roman" w:eastAsia="Times New Roman" w:hAnsi="Times New Roman" w:cs="Times New Roman"/>
          <w:sz w:val="24"/>
          <w:szCs w:val="24"/>
          <w:lang w:eastAsia="uk-UA"/>
        </w:rPr>
      </w:pPr>
      <w:proofErr w:type="spellStart"/>
      <w:r w:rsidRPr="00A30B3C">
        <w:rPr>
          <w:rFonts w:ascii="Times New Roman" w:eastAsia="Times New Roman" w:hAnsi="Times New Roman" w:cs="Times New Roman"/>
          <w:sz w:val="24"/>
          <w:szCs w:val="24"/>
          <w:lang w:eastAsia="uk-UA"/>
        </w:rPr>
        <w:t>територіальної</w:t>
      </w:r>
      <w:proofErr w:type="spellEnd"/>
      <w:r w:rsidRPr="00A30B3C">
        <w:rPr>
          <w:rFonts w:ascii="Times New Roman" w:eastAsia="Times New Roman" w:hAnsi="Times New Roman" w:cs="Times New Roman"/>
          <w:sz w:val="24"/>
          <w:szCs w:val="24"/>
          <w:lang w:eastAsia="uk-UA"/>
        </w:rPr>
        <w:t xml:space="preserve"> </w:t>
      </w:r>
      <w:proofErr w:type="spellStart"/>
      <w:r w:rsidRPr="00A30B3C">
        <w:rPr>
          <w:rFonts w:ascii="Times New Roman" w:eastAsia="Times New Roman" w:hAnsi="Times New Roman" w:cs="Times New Roman"/>
          <w:sz w:val="24"/>
          <w:szCs w:val="24"/>
          <w:lang w:eastAsia="uk-UA"/>
        </w:rPr>
        <w:t>громади</w:t>
      </w:r>
      <w:proofErr w:type="spellEnd"/>
    </w:p>
    <w:p w:rsidR="00A64B30" w:rsidRPr="00A30B3C" w:rsidRDefault="00A64B30" w:rsidP="00A64B30">
      <w:pPr>
        <w:shd w:val="clear" w:color="auto" w:fill="FFFFFF"/>
        <w:spacing w:after="0" w:line="240" w:lineRule="auto"/>
        <w:ind w:left="3402" w:firstLine="426"/>
        <w:rPr>
          <w:rFonts w:ascii="Times New Roman" w:eastAsia="Times New Roman" w:hAnsi="Times New Roman" w:cs="Times New Roman"/>
          <w:sz w:val="24"/>
          <w:szCs w:val="24"/>
          <w:lang w:eastAsia="uk-UA"/>
        </w:rPr>
      </w:pPr>
    </w:p>
    <w:p w:rsidR="00A64B30" w:rsidRPr="00A30B3C" w:rsidRDefault="00A64B30" w:rsidP="00A64B30">
      <w:pPr>
        <w:shd w:val="clear" w:color="auto" w:fill="FFFFFF"/>
        <w:spacing w:before="225" w:after="225" w:line="240" w:lineRule="auto"/>
        <w:ind w:firstLine="709"/>
        <w:jc w:val="both"/>
        <w:rPr>
          <w:rFonts w:ascii="Roboto" w:eastAsia="Times New Roman" w:hAnsi="Roboto" w:cs="Times New Roman"/>
          <w:sz w:val="24"/>
          <w:szCs w:val="24"/>
          <w:lang w:eastAsia="uk-UA"/>
        </w:rPr>
      </w:pPr>
    </w:p>
    <w:p w:rsidR="00A64B30" w:rsidRPr="00A30B3C" w:rsidRDefault="00A64B30" w:rsidP="00A64B30">
      <w:pPr>
        <w:shd w:val="clear" w:color="auto" w:fill="FFFFFF"/>
        <w:spacing w:after="0" w:line="240" w:lineRule="auto"/>
        <w:ind w:hanging="426"/>
        <w:jc w:val="center"/>
        <w:rPr>
          <w:rFonts w:ascii="Roboto" w:eastAsia="Times New Roman" w:hAnsi="Roboto" w:cs="Times New Roman"/>
          <w:sz w:val="24"/>
          <w:szCs w:val="24"/>
          <w:lang w:eastAsia="uk-UA"/>
        </w:rPr>
      </w:pPr>
      <w:r w:rsidRPr="00A30B3C">
        <w:rPr>
          <w:rFonts w:ascii="Times New Roman" w:eastAsia="Times New Roman" w:hAnsi="Times New Roman" w:cs="Times New Roman"/>
          <w:sz w:val="24"/>
          <w:szCs w:val="24"/>
          <w:bdr w:val="none" w:sz="0" w:space="0" w:color="auto" w:frame="1"/>
          <w:lang w:eastAsia="uk-UA"/>
        </w:rPr>
        <w:t>СХЕМИ РОБОТИ</w:t>
      </w:r>
    </w:p>
    <w:p w:rsidR="00A64B30" w:rsidRPr="00A30B3C" w:rsidRDefault="00A64B30" w:rsidP="00A64B30">
      <w:pPr>
        <w:shd w:val="clear" w:color="auto" w:fill="FFFFFF"/>
        <w:spacing w:after="0" w:line="240" w:lineRule="auto"/>
        <w:ind w:hanging="426"/>
        <w:jc w:val="center"/>
        <w:rPr>
          <w:rFonts w:ascii="Roboto" w:eastAsia="Times New Roman" w:hAnsi="Roboto" w:cs="Times New Roman"/>
          <w:sz w:val="24"/>
          <w:szCs w:val="24"/>
          <w:lang w:eastAsia="uk-UA"/>
        </w:rPr>
      </w:pPr>
      <w:r w:rsidRPr="00A30B3C">
        <w:rPr>
          <w:rFonts w:ascii="Times New Roman" w:eastAsia="Times New Roman" w:hAnsi="Times New Roman" w:cs="Times New Roman"/>
          <w:sz w:val="24"/>
          <w:szCs w:val="24"/>
          <w:bdr w:val="none" w:sz="0" w:space="0" w:color="auto" w:frame="1"/>
          <w:lang w:eastAsia="uk-UA"/>
        </w:rPr>
        <w:t xml:space="preserve">з особою в межах </w:t>
      </w:r>
      <w:proofErr w:type="spellStart"/>
      <w:r w:rsidRPr="00A30B3C">
        <w:rPr>
          <w:rFonts w:ascii="Times New Roman" w:eastAsia="Times New Roman" w:hAnsi="Times New Roman" w:cs="Times New Roman"/>
          <w:sz w:val="24"/>
          <w:szCs w:val="24"/>
          <w:bdr w:val="none" w:sz="0" w:space="0" w:color="auto" w:frame="1"/>
          <w:lang w:eastAsia="uk-UA"/>
        </w:rPr>
        <w:t>програми</w:t>
      </w:r>
      <w:proofErr w:type="spellEnd"/>
      <w:r w:rsidRPr="00A30B3C">
        <w:rPr>
          <w:rFonts w:ascii="Times New Roman" w:eastAsia="Times New Roman" w:hAnsi="Times New Roman" w:cs="Times New Roman"/>
          <w:sz w:val="24"/>
          <w:szCs w:val="24"/>
          <w:bdr w:val="none" w:sz="0" w:space="0" w:color="auto" w:frame="1"/>
          <w:lang w:eastAsia="uk-UA"/>
        </w:rPr>
        <w:t xml:space="preserve"> для </w:t>
      </w:r>
      <w:proofErr w:type="spellStart"/>
      <w:r w:rsidRPr="00A30B3C">
        <w:rPr>
          <w:rFonts w:ascii="Times New Roman" w:eastAsia="Times New Roman" w:hAnsi="Times New Roman" w:cs="Times New Roman"/>
          <w:sz w:val="24"/>
          <w:szCs w:val="24"/>
          <w:bdr w:val="none" w:sz="0" w:space="0" w:color="auto" w:frame="1"/>
          <w:lang w:eastAsia="uk-UA"/>
        </w:rPr>
        <w:t>кривдників</w:t>
      </w:r>
      <w:proofErr w:type="spellEnd"/>
    </w:p>
    <w:p w:rsidR="00A64B30" w:rsidRPr="00A30B3C" w:rsidRDefault="00A64B30" w:rsidP="00A64B30">
      <w:pPr>
        <w:shd w:val="clear" w:color="auto" w:fill="FFFFFF"/>
        <w:spacing w:before="225" w:after="225" w:line="240" w:lineRule="auto"/>
        <w:ind w:hanging="426"/>
        <w:jc w:val="center"/>
        <w:rPr>
          <w:rFonts w:ascii="Roboto" w:eastAsia="Times New Roman" w:hAnsi="Roboto" w:cs="Times New Roman"/>
          <w:sz w:val="24"/>
          <w:szCs w:val="24"/>
          <w:lang w:eastAsia="uk-UA"/>
        </w:rPr>
      </w:pPr>
      <w:r w:rsidRPr="00A30B3C">
        <w:rPr>
          <w:rFonts w:ascii="Roboto" w:eastAsia="Times New Roman" w:hAnsi="Roboto" w:cs="Times New Roman"/>
          <w:sz w:val="24"/>
          <w:szCs w:val="24"/>
          <w:lang w:eastAsia="uk-UA"/>
        </w:rPr>
        <w:t> </w:t>
      </w:r>
    </w:p>
    <w:p w:rsidR="00A64B30" w:rsidRDefault="00A64B30">
      <w:pPr>
        <w:rPr>
          <w:rFonts w:ascii="Times New Roman" w:eastAsia="Times New Roman" w:hAnsi="Times New Roman" w:cs="Times New Roman"/>
          <w:noProof/>
          <w:sz w:val="24"/>
          <w:szCs w:val="24"/>
          <w:bdr w:val="none" w:sz="0" w:space="0" w:color="auto" w:frame="1"/>
        </w:rPr>
      </w:pPr>
    </w:p>
    <w:p w:rsidR="00113960" w:rsidRPr="00874846" w:rsidRDefault="00A64B30">
      <w:pPr>
        <w:rPr>
          <w:lang w:val="uk-UA"/>
        </w:rPr>
      </w:pPr>
      <w:r w:rsidRPr="00A30B3C">
        <w:rPr>
          <w:rFonts w:ascii="Times New Roman" w:eastAsia="Times New Roman" w:hAnsi="Times New Roman" w:cs="Times New Roman"/>
          <w:noProof/>
          <w:sz w:val="24"/>
          <w:szCs w:val="24"/>
          <w:bdr w:val="none" w:sz="0" w:space="0" w:color="auto" w:frame="1"/>
        </w:rPr>
        <w:drawing>
          <wp:inline distT="0" distB="0" distL="0" distR="0" wp14:anchorId="5A08E1EF" wp14:editId="21D074FF">
            <wp:extent cx="5939790" cy="5895697"/>
            <wp:effectExtent l="0" t="0" r="3810" b="0"/>
            <wp:docPr id="3" name="Рисунок 1" descr="https://zakon.rada.gov.ua/laws/file/imgs/96/p480633n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zakon.rada.gov.ua/laws/file/imgs/96/p480633n40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50265" cy="5906095"/>
                    </a:xfrm>
                    <a:prstGeom prst="rect">
                      <a:avLst/>
                    </a:prstGeom>
                    <a:noFill/>
                    <a:ln>
                      <a:noFill/>
                    </a:ln>
                  </pic:spPr>
                </pic:pic>
              </a:graphicData>
            </a:graphic>
          </wp:inline>
        </w:drawing>
      </w:r>
    </w:p>
    <w:sectPr w:rsidR="00113960" w:rsidRPr="00874846" w:rsidSect="00C8421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variable"/>
    <w:sig w:usb0="E00002FF" w:usb1="5000205B" w:usb2="0000002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30A9F"/>
    <w:multiLevelType w:val="multilevel"/>
    <w:tmpl w:val="584A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46"/>
    <w:rsid w:val="00113960"/>
    <w:rsid w:val="00114A36"/>
    <w:rsid w:val="001C7287"/>
    <w:rsid w:val="00364544"/>
    <w:rsid w:val="005F32C2"/>
    <w:rsid w:val="006F056F"/>
    <w:rsid w:val="00874846"/>
    <w:rsid w:val="00907DDE"/>
    <w:rsid w:val="009A2AD5"/>
    <w:rsid w:val="00A64B30"/>
    <w:rsid w:val="00C8421D"/>
    <w:rsid w:val="00F76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4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48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4846"/>
    <w:rPr>
      <w:rFonts w:ascii="Tahoma" w:eastAsiaTheme="minorEastAsia" w:hAnsi="Tahoma" w:cs="Tahoma"/>
      <w:sz w:val="16"/>
      <w:szCs w:val="16"/>
      <w:lang w:eastAsia="ru-RU"/>
    </w:rPr>
  </w:style>
  <w:style w:type="paragraph" w:styleId="a5">
    <w:name w:val="List Paragraph"/>
    <w:basedOn w:val="a"/>
    <w:uiPriority w:val="34"/>
    <w:qFormat/>
    <w:rsid w:val="00874846"/>
    <w:pPr>
      <w:spacing w:after="160" w:line="256" w:lineRule="auto"/>
      <w:ind w:left="720"/>
      <w:contextualSpacing/>
    </w:pPr>
    <w:rPr>
      <w:rFonts w:eastAsiaTheme="minorHAnsi"/>
      <w:kern w:val="2"/>
      <w:lang w:val="uk-UA" w:eastAsia="en-US"/>
    </w:rPr>
  </w:style>
  <w:style w:type="table" w:customStyle="1" w:styleId="1">
    <w:name w:val="Сетка таблицы1"/>
    <w:basedOn w:val="a1"/>
    <w:next w:val="a6"/>
    <w:uiPriority w:val="39"/>
    <w:rsid w:val="00A64B30"/>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A64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4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48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4846"/>
    <w:rPr>
      <w:rFonts w:ascii="Tahoma" w:eastAsiaTheme="minorEastAsia" w:hAnsi="Tahoma" w:cs="Tahoma"/>
      <w:sz w:val="16"/>
      <w:szCs w:val="16"/>
      <w:lang w:eastAsia="ru-RU"/>
    </w:rPr>
  </w:style>
  <w:style w:type="paragraph" w:styleId="a5">
    <w:name w:val="List Paragraph"/>
    <w:basedOn w:val="a"/>
    <w:uiPriority w:val="34"/>
    <w:qFormat/>
    <w:rsid w:val="00874846"/>
    <w:pPr>
      <w:spacing w:after="160" w:line="256" w:lineRule="auto"/>
      <w:ind w:left="720"/>
      <w:contextualSpacing/>
    </w:pPr>
    <w:rPr>
      <w:rFonts w:eastAsiaTheme="minorHAnsi"/>
      <w:kern w:val="2"/>
      <w:lang w:val="uk-UA" w:eastAsia="en-US"/>
    </w:rPr>
  </w:style>
  <w:style w:type="table" w:customStyle="1" w:styleId="1">
    <w:name w:val="Сетка таблицы1"/>
    <w:basedOn w:val="a1"/>
    <w:next w:val="a6"/>
    <w:uiPriority w:val="39"/>
    <w:rsid w:val="00A64B30"/>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A64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5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29-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laws/show/2866-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229-19"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zakon.rada.gov.ua/laws/show/2866-15" TargetMode="External"/><Relationship Id="rId4" Type="http://schemas.openxmlformats.org/officeDocument/2006/relationships/settings" Target="settings.xml"/><Relationship Id="rId9" Type="http://schemas.openxmlformats.org/officeDocument/2006/relationships/hyperlink" Target="https://zakon.rada.gov.ua/laws/show/286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2677</Words>
  <Characters>15261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Image&amp;Matros ®</cp:lastModifiedBy>
  <cp:revision>2</cp:revision>
  <cp:lastPrinted>2025-12-26T08:40:00Z</cp:lastPrinted>
  <dcterms:created xsi:type="dcterms:W3CDTF">2025-12-30T09:45:00Z</dcterms:created>
  <dcterms:modified xsi:type="dcterms:W3CDTF">2025-12-30T09:45:00Z</dcterms:modified>
</cp:coreProperties>
</file>