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EC332" w14:textId="40BF8582" w:rsidR="00BF18F9" w:rsidRPr="00BF18F9" w:rsidRDefault="00D15B70" w:rsidP="00BF18F9">
      <w:pPr>
        <w:widowControl w:val="0"/>
        <w:spacing w:after="0" w:line="339" w:lineRule="exact"/>
        <w:ind w:left="6586" w:right="779" w:firstLine="720"/>
        <w:jc w:val="both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  <w:bookmarkStart w:id="0" w:name="_GoBack"/>
      <w:r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>Д</w:t>
      </w:r>
      <w:r w:rsidR="00BF18F9" w:rsidRPr="00BF18F9"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>одаток 3</w:t>
      </w:r>
      <w:bookmarkEnd w:id="0"/>
      <w:r w:rsidR="00BF18F9" w:rsidRPr="00BF18F9"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 xml:space="preserve"> </w:t>
      </w:r>
    </w:p>
    <w:p w14:paraId="5633111B" w14:textId="77777777" w:rsidR="00BF18F9" w:rsidRPr="00BF18F9" w:rsidRDefault="00BF18F9" w:rsidP="00BF18F9">
      <w:pPr>
        <w:widowControl w:val="0"/>
        <w:spacing w:after="0" w:line="339" w:lineRule="exact"/>
        <w:ind w:left="6586" w:right="779" w:firstLine="720"/>
        <w:jc w:val="both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  <w:r w:rsidRPr="00BF18F9"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 xml:space="preserve">до рішення сесії </w:t>
      </w:r>
    </w:p>
    <w:p w14:paraId="00241EA4" w14:textId="77777777" w:rsidR="00BF18F9" w:rsidRPr="00BF18F9" w:rsidRDefault="00BF18F9" w:rsidP="00BF18F9">
      <w:pPr>
        <w:widowControl w:val="0"/>
        <w:spacing w:after="0" w:line="339" w:lineRule="exact"/>
        <w:ind w:left="7306" w:right="779"/>
        <w:jc w:val="both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  <w:r w:rsidRPr="00BF18F9"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>від 17.03.2026 № 698</w:t>
      </w:r>
    </w:p>
    <w:p w14:paraId="04B8274A" w14:textId="77777777" w:rsidR="00BF18F9" w:rsidRPr="00BF18F9" w:rsidRDefault="00BF18F9" w:rsidP="00BF18F9">
      <w:pPr>
        <w:widowControl w:val="0"/>
        <w:spacing w:after="0" w:line="339" w:lineRule="exact"/>
        <w:ind w:left="826" w:right="779"/>
        <w:jc w:val="center"/>
        <w:rPr>
          <w:rFonts w:ascii="Times New Roman" w:eastAsia="Arial" w:hAnsi="Times New Roman" w:cs="Times New Roman"/>
          <w:b/>
          <w:bCs/>
          <w:color w:val="000000"/>
          <w:spacing w:val="-13"/>
          <w:lang w:val="uk-UA" w:bidi="uk-UA"/>
        </w:rPr>
      </w:pPr>
    </w:p>
    <w:p w14:paraId="27C7EDB8" w14:textId="77777777" w:rsidR="00BF18F9" w:rsidRPr="00BF18F9" w:rsidRDefault="00BF18F9" w:rsidP="00BF18F9">
      <w:pPr>
        <w:widowControl w:val="0"/>
        <w:spacing w:after="0" w:line="339" w:lineRule="exact"/>
        <w:ind w:left="826" w:right="779"/>
        <w:jc w:val="center"/>
        <w:rPr>
          <w:rFonts w:ascii="Times New Roman" w:eastAsia="Arial" w:hAnsi="Times New Roman" w:cs="Times New Roman"/>
          <w:b/>
          <w:bCs/>
          <w:color w:val="000000"/>
          <w:spacing w:val="-13"/>
          <w:lang w:val="uk-UA" w:bidi="uk-UA"/>
        </w:rPr>
      </w:pPr>
      <w:r w:rsidRPr="00BF18F9">
        <w:rPr>
          <w:rFonts w:ascii="Times New Roman" w:eastAsia="Arial" w:hAnsi="Times New Roman" w:cs="Times New Roman"/>
          <w:b/>
          <w:bCs/>
          <w:color w:val="000000"/>
          <w:spacing w:val="-13"/>
          <w:lang w:val="uk-UA" w:bidi="uk-UA"/>
        </w:rPr>
        <w:t>ПЛАН РОБОТИ РОБОЧОЇ ГРУПИ</w:t>
      </w:r>
    </w:p>
    <w:tbl>
      <w:tblPr>
        <w:tblStyle w:val="2"/>
        <w:tblW w:w="0" w:type="auto"/>
        <w:tblInd w:w="826" w:type="dxa"/>
        <w:tblLook w:val="04A0" w:firstRow="1" w:lastRow="0" w:firstColumn="1" w:lastColumn="0" w:noHBand="0" w:noVBand="1"/>
      </w:tblPr>
      <w:tblGrid>
        <w:gridCol w:w="528"/>
        <w:gridCol w:w="7861"/>
        <w:gridCol w:w="1333"/>
      </w:tblGrid>
      <w:tr w:rsidR="00BF18F9" w:rsidRPr="00BF18F9" w14:paraId="197E673B" w14:textId="77777777" w:rsidTr="0013502F">
        <w:tc>
          <w:tcPr>
            <w:tcW w:w="544" w:type="dxa"/>
          </w:tcPr>
          <w:p w14:paraId="3BF777A8" w14:textId="77777777" w:rsidR="00BF18F9" w:rsidRPr="00BF18F9" w:rsidRDefault="00BF18F9" w:rsidP="00BF18F9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№ </w:t>
            </w:r>
          </w:p>
          <w:p w14:paraId="1FB64A74" w14:textId="77777777" w:rsidR="00BF18F9" w:rsidRPr="00BF18F9" w:rsidRDefault="00BF18F9" w:rsidP="00BF18F9">
            <w:pPr>
              <w:rPr>
                <w:rFonts w:ascii="Times New Roman" w:eastAsia="Arial" w:hAnsi="Times New Roman" w:cs="Times New Roman"/>
                <w:b/>
                <w:bCs/>
                <w:color w:val="000000"/>
                <w:spacing w:val="-13"/>
                <w:lang w:val="uk-UA" w:bidi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</w:tc>
        <w:tc>
          <w:tcPr>
            <w:tcW w:w="8264" w:type="dxa"/>
          </w:tcPr>
          <w:p w14:paraId="2F52FAD7" w14:textId="77777777" w:rsidR="00BF18F9" w:rsidRPr="00BF18F9" w:rsidRDefault="00BF18F9" w:rsidP="00BF18F9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Опис завдань</w:t>
            </w:r>
          </w:p>
        </w:tc>
        <w:tc>
          <w:tcPr>
            <w:tcW w:w="1341" w:type="dxa"/>
          </w:tcPr>
          <w:p w14:paraId="1D6DD483" w14:textId="77777777" w:rsidR="00BF18F9" w:rsidRPr="00BF18F9" w:rsidRDefault="00BF18F9" w:rsidP="00BF18F9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Терміни виконання</w:t>
            </w:r>
          </w:p>
        </w:tc>
      </w:tr>
      <w:tr w:rsidR="00BF18F9" w:rsidRPr="00A14E48" w14:paraId="0BBF470A" w14:textId="77777777" w:rsidTr="0013502F">
        <w:tc>
          <w:tcPr>
            <w:tcW w:w="544" w:type="dxa"/>
          </w:tcPr>
          <w:p w14:paraId="214AFA68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8264" w:type="dxa"/>
          </w:tcPr>
          <w:p w14:paraId="5475358E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Проведення першого засідання робочої групи</w:t>
            </w:r>
          </w:p>
          <w:p w14:paraId="2F947742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Визначення відповідальних координаторів роботи із стратегічного планування.</w:t>
            </w:r>
          </w:p>
          <w:p w14:paraId="6DAFDD50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Ознайомлення членів робочої групи з принципами та основами стратегічного планування </w:t>
            </w:r>
          </w:p>
          <w:p w14:paraId="0ECA4B10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Нормативно-правове та методичне забезпечення стратегічного планування </w:t>
            </w:r>
          </w:p>
          <w:p w14:paraId="01AE682D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Забезпечення максимальної публічності і прозорості процесу </w:t>
            </w:r>
          </w:p>
          <w:p w14:paraId="1ADF4524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розробки стратегії через ефективну комунікацію з громадою та залучення якомога більшого числа учасників до процесу, за допомогою засобів масової інформації</w:t>
            </w:r>
          </w:p>
        </w:tc>
        <w:tc>
          <w:tcPr>
            <w:tcW w:w="1341" w:type="dxa"/>
          </w:tcPr>
          <w:p w14:paraId="026C31CD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F18F9" w:rsidRPr="00BF18F9" w14:paraId="2368832E" w14:textId="77777777" w:rsidTr="0013502F">
        <w:tc>
          <w:tcPr>
            <w:tcW w:w="544" w:type="dxa"/>
          </w:tcPr>
          <w:p w14:paraId="4414FBA3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8264" w:type="dxa"/>
          </w:tcPr>
          <w:p w14:paraId="7406851A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Підготовка паспорту громади (аналіз кількості, якості та динаміки зміни ресурсів громади) не менше ніж за 5 років </w:t>
            </w:r>
          </w:p>
          <w:p w14:paraId="392D32C1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Формування якісних висновків щодо економічного та соціально-культурного розвитку громади </w:t>
            </w:r>
          </w:p>
          <w:p w14:paraId="1600D6C7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Проведення опитування думки представників громадськості і бізнесу </w:t>
            </w:r>
          </w:p>
          <w:p w14:paraId="393C60C4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Розробка SWOT-аналізу (оцінка зовнішнього (основні загрози і можливості) та внутрішнього середовищ (аналіз сильних і слабких сторін громади) </w:t>
            </w:r>
          </w:p>
          <w:p w14:paraId="5C591C30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Визначення основних проблем розвитку територіальної громади </w:t>
            </w:r>
          </w:p>
          <w:p w14:paraId="619B473C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 Створення Робочих підгруп (комісій) для аналізу та розробки пріоритетних проблем розвитку громади (включаючи представників влади, громадськості, бізнесу та науковців); </w:t>
            </w:r>
          </w:p>
          <w:p w14:paraId="1D08B4EC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Залучення до роботи над стратегією широкого кола громадян</w:t>
            </w:r>
          </w:p>
        </w:tc>
        <w:tc>
          <w:tcPr>
            <w:tcW w:w="1341" w:type="dxa"/>
          </w:tcPr>
          <w:p w14:paraId="72117954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01.04.2026</w:t>
            </w:r>
          </w:p>
        </w:tc>
      </w:tr>
      <w:tr w:rsidR="00BF18F9" w:rsidRPr="00BF18F9" w14:paraId="42549E41" w14:textId="77777777" w:rsidTr="0013502F">
        <w:tc>
          <w:tcPr>
            <w:tcW w:w="544" w:type="dxa"/>
          </w:tcPr>
          <w:p w14:paraId="7B7D3255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8264" w:type="dxa"/>
          </w:tcPr>
          <w:p w14:paraId="0D00D0AE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Прогнозування та моделювання сценаріїв та напрямків розвитку громади </w:t>
            </w:r>
          </w:p>
          <w:p w14:paraId="735268F7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Складання стратегічного бачення та місії </w:t>
            </w:r>
          </w:p>
          <w:p w14:paraId="3B91D00E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Розробка прогнозних варіантів, шляхів досягнення стратегічних цілей та формування завдань з їх досягнення</w:t>
            </w:r>
          </w:p>
        </w:tc>
        <w:tc>
          <w:tcPr>
            <w:tcW w:w="1341" w:type="dxa"/>
          </w:tcPr>
          <w:p w14:paraId="63E77A88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08.04.2026</w:t>
            </w:r>
          </w:p>
        </w:tc>
      </w:tr>
      <w:tr w:rsidR="00BF18F9" w:rsidRPr="00BF18F9" w14:paraId="11FF2634" w14:textId="77777777" w:rsidTr="0013502F">
        <w:tc>
          <w:tcPr>
            <w:tcW w:w="544" w:type="dxa"/>
          </w:tcPr>
          <w:p w14:paraId="4347FE34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8264" w:type="dxa"/>
          </w:tcPr>
          <w:p w14:paraId="3BEFDB85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Визначення в процесі засідань Робочих груп шляхів подолання проблем для вирішення пріоритетних завдань; </w:t>
            </w:r>
          </w:p>
          <w:p w14:paraId="7BC553DB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Добір заходів та проектів, що рекомендуються для першочергової реалізації і мають бути включені в базову версію Стратегії місцевого розвитку </w:t>
            </w:r>
          </w:p>
          <w:p w14:paraId="5C2EF0E4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Розгляд проектів оперативних планів з реалізації Стратегії місцевого розвитку</w:t>
            </w:r>
          </w:p>
        </w:tc>
        <w:tc>
          <w:tcPr>
            <w:tcW w:w="1341" w:type="dxa"/>
          </w:tcPr>
          <w:p w14:paraId="0FDC503E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01.05.2026</w:t>
            </w:r>
          </w:p>
        </w:tc>
      </w:tr>
      <w:tr w:rsidR="00BF18F9" w:rsidRPr="00BF18F9" w14:paraId="3DF58192" w14:textId="77777777" w:rsidTr="0013502F">
        <w:tc>
          <w:tcPr>
            <w:tcW w:w="544" w:type="dxa"/>
          </w:tcPr>
          <w:p w14:paraId="04695DE7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264" w:type="dxa"/>
          </w:tcPr>
          <w:p w14:paraId="5944258F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Робота над зведенням матеріалів для публікації проекту Стратегічного розвитку громади; </w:t>
            </w:r>
          </w:p>
          <w:p w14:paraId="2661B318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Публікація та оприлюднення проекту Стратегічного розвитку громади; </w:t>
            </w:r>
          </w:p>
          <w:p w14:paraId="0D2078E3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Проведення Громадських слухань із обговорення проекту; </w:t>
            </w:r>
          </w:p>
          <w:p w14:paraId="31CA55C9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Доопрацювання проекту у відповідності з поданими зауваженнями та пропозиціями;</w:t>
            </w:r>
          </w:p>
        </w:tc>
        <w:tc>
          <w:tcPr>
            <w:tcW w:w="1341" w:type="dxa"/>
          </w:tcPr>
          <w:p w14:paraId="3A49D823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15.05.2026</w:t>
            </w:r>
          </w:p>
        </w:tc>
      </w:tr>
      <w:tr w:rsidR="00BF18F9" w:rsidRPr="00BF18F9" w14:paraId="6F19604E" w14:textId="77777777" w:rsidTr="0013502F">
        <w:tc>
          <w:tcPr>
            <w:tcW w:w="544" w:type="dxa"/>
          </w:tcPr>
          <w:p w14:paraId="0E788320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264" w:type="dxa"/>
          </w:tcPr>
          <w:p w14:paraId="404B283C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Аналіз руху до запланованих результатів; </w:t>
            </w:r>
          </w:p>
          <w:p w14:paraId="1E5355D3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Аналіз причин невиконання окремих проектів, формування рекомендацій з метою усунення недоліків; </w:t>
            </w:r>
          </w:p>
          <w:p w14:paraId="7E1032D3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 Аналіз змін зовнішнього оточення, законодавства, конкуренції в регіоні, економічного стану; </w:t>
            </w:r>
          </w:p>
          <w:p w14:paraId="4E7ACB2D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Аналіз внутрішніх змін у громаді; </w:t>
            </w:r>
          </w:p>
          <w:p w14:paraId="57D1675F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 Аналіз змін у громаді в результаті виконання стратегії розвитку, оцінювання; </w:t>
            </w:r>
          </w:p>
          <w:p w14:paraId="1777822E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Аналіз ефективності та реалістичності окремих його складових; </w:t>
            </w:r>
          </w:p>
          <w:p w14:paraId="5EC9C9F1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Визначення критично важливих елементів стратегії розвитку </w:t>
            </w:r>
          </w:p>
          <w:p w14:paraId="7E551B55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Моніторинг громадської думки</w:t>
            </w:r>
          </w:p>
        </w:tc>
        <w:tc>
          <w:tcPr>
            <w:tcW w:w="1341" w:type="dxa"/>
          </w:tcPr>
          <w:p w14:paraId="22068497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22.05.2026</w:t>
            </w:r>
          </w:p>
        </w:tc>
      </w:tr>
      <w:tr w:rsidR="00BF18F9" w:rsidRPr="00BF18F9" w14:paraId="52CC98F4" w14:textId="77777777" w:rsidTr="0013502F">
        <w:tc>
          <w:tcPr>
            <w:tcW w:w="544" w:type="dxa"/>
          </w:tcPr>
          <w:p w14:paraId="3B908D2B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264" w:type="dxa"/>
          </w:tcPr>
          <w:p w14:paraId="338475C6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Затвердження селищною радою рішення «Про затвердження Стратегії розвитку Грушівської об’єднаної територіальної громади на 2026-2030 роки».</w:t>
            </w:r>
          </w:p>
        </w:tc>
        <w:tc>
          <w:tcPr>
            <w:tcW w:w="1341" w:type="dxa"/>
          </w:tcPr>
          <w:p w14:paraId="7BA70DE2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до 01.06.2026</w:t>
            </w:r>
          </w:p>
        </w:tc>
      </w:tr>
      <w:tr w:rsidR="00BF18F9" w:rsidRPr="00A14E48" w14:paraId="284FE787" w14:textId="77777777" w:rsidTr="0013502F">
        <w:tc>
          <w:tcPr>
            <w:tcW w:w="544" w:type="dxa"/>
          </w:tcPr>
          <w:p w14:paraId="0E149A3E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8264" w:type="dxa"/>
          </w:tcPr>
          <w:p w14:paraId="476DE895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 xml:space="preserve">- Громадський контроль за виконанням Стратегії розвитку при затвердженні річних бюджетів та річних планів соціально - економічного розвитку; </w:t>
            </w:r>
          </w:p>
          <w:p w14:paraId="5E806E79" w14:textId="77777777" w:rsidR="00BF18F9" w:rsidRPr="00BF18F9" w:rsidRDefault="00BF18F9" w:rsidP="00BF18F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-  Інформування громади про виконання органами влади завдань Стратегії розвитку.</w:t>
            </w:r>
          </w:p>
        </w:tc>
        <w:tc>
          <w:tcPr>
            <w:tcW w:w="1341" w:type="dxa"/>
          </w:tcPr>
          <w:p w14:paraId="001B09B4" w14:textId="77777777" w:rsidR="00BF18F9" w:rsidRPr="00BF18F9" w:rsidRDefault="00BF18F9" w:rsidP="00BF18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F18F9">
              <w:rPr>
                <w:rFonts w:ascii="Times New Roman" w:eastAsia="Times New Roman" w:hAnsi="Times New Roman" w:cs="Times New Roman"/>
                <w:lang w:val="uk-UA"/>
              </w:rPr>
              <w:t>У разі необхідності протягом всього періоду дії Стратегії розвитку</w:t>
            </w:r>
          </w:p>
        </w:tc>
      </w:tr>
    </w:tbl>
    <w:p w14:paraId="1C71F52C" w14:textId="77777777" w:rsidR="00BF18F9" w:rsidRPr="00BF18F9" w:rsidRDefault="00BF18F9" w:rsidP="00BF18F9">
      <w:pPr>
        <w:widowControl w:val="0"/>
        <w:spacing w:after="0" w:line="339" w:lineRule="exact"/>
        <w:ind w:left="826" w:right="779"/>
        <w:jc w:val="center"/>
        <w:rPr>
          <w:rFonts w:ascii="Times New Roman" w:eastAsia="Arial" w:hAnsi="Times New Roman" w:cs="Times New Roman"/>
          <w:b/>
          <w:bCs/>
          <w:color w:val="000000"/>
          <w:spacing w:val="-13"/>
          <w:lang w:val="uk-UA" w:bidi="uk-UA"/>
        </w:rPr>
      </w:pPr>
    </w:p>
    <w:p w14:paraId="5AD753A7" w14:textId="77777777" w:rsidR="00BF18F9" w:rsidRPr="00BF18F9" w:rsidRDefault="00BF18F9" w:rsidP="00BF18F9">
      <w:pPr>
        <w:widowControl w:val="0"/>
        <w:spacing w:after="0" w:line="339" w:lineRule="exact"/>
        <w:ind w:left="-142"/>
        <w:jc w:val="center"/>
        <w:rPr>
          <w:rFonts w:ascii="Times New Roman" w:eastAsia="Times New Roman" w:hAnsi="Times New Roman" w:cs="Times New Roman"/>
          <w:color w:val="010302"/>
          <w:lang w:val="ru-RU"/>
        </w:rPr>
      </w:pPr>
      <w:r w:rsidRPr="00BF18F9">
        <w:rPr>
          <w:rFonts w:ascii="Times New Roman" w:eastAsia="Arial" w:hAnsi="Times New Roman" w:cs="Times New Roman"/>
          <w:color w:val="000000"/>
          <w:spacing w:val="-10"/>
          <w:lang w:val="uk-UA" w:bidi="uk-UA"/>
        </w:rPr>
        <w:t>Секретар сільської ради                                                              Наталя ЛЮБАВІНА</w:t>
      </w:r>
    </w:p>
    <w:p w14:paraId="423FBD05" w14:textId="77777777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sectPr w:rsidR="00BF18F9" w:rsidSect="0038662E">
      <w:pgSz w:w="12240" w:h="15840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62A"/>
    <w:multiLevelType w:val="hybridMultilevel"/>
    <w:tmpl w:val="A380F3AE"/>
    <w:lvl w:ilvl="0" w:tplc="2EA27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453B3C"/>
    <w:multiLevelType w:val="hybridMultilevel"/>
    <w:tmpl w:val="6942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B060A"/>
    <w:multiLevelType w:val="multilevel"/>
    <w:tmpl w:val="AA4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944A2"/>
    <w:multiLevelType w:val="multilevel"/>
    <w:tmpl w:val="895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F5"/>
    <w:rsid w:val="000B5396"/>
    <w:rsid w:val="000D2F50"/>
    <w:rsid w:val="001704B1"/>
    <w:rsid w:val="001755C0"/>
    <w:rsid w:val="001F1D2F"/>
    <w:rsid w:val="001F6F0D"/>
    <w:rsid w:val="002556A2"/>
    <w:rsid w:val="00265C02"/>
    <w:rsid w:val="002F5DCC"/>
    <w:rsid w:val="003267AF"/>
    <w:rsid w:val="0038662E"/>
    <w:rsid w:val="0039408D"/>
    <w:rsid w:val="003A5B17"/>
    <w:rsid w:val="00414C67"/>
    <w:rsid w:val="00431CC8"/>
    <w:rsid w:val="00442AF5"/>
    <w:rsid w:val="00463E70"/>
    <w:rsid w:val="00536CFD"/>
    <w:rsid w:val="00546111"/>
    <w:rsid w:val="005640D2"/>
    <w:rsid w:val="005C6A89"/>
    <w:rsid w:val="005D53A6"/>
    <w:rsid w:val="005E7241"/>
    <w:rsid w:val="007C3115"/>
    <w:rsid w:val="00833F8B"/>
    <w:rsid w:val="008551BB"/>
    <w:rsid w:val="00865979"/>
    <w:rsid w:val="008C2CE5"/>
    <w:rsid w:val="00906B35"/>
    <w:rsid w:val="00912F7A"/>
    <w:rsid w:val="009555D4"/>
    <w:rsid w:val="00975CE7"/>
    <w:rsid w:val="009815E6"/>
    <w:rsid w:val="009C42A2"/>
    <w:rsid w:val="00A14E48"/>
    <w:rsid w:val="00A36AA1"/>
    <w:rsid w:val="00A45430"/>
    <w:rsid w:val="00A601E8"/>
    <w:rsid w:val="00A9360D"/>
    <w:rsid w:val="00B42654"/>
    <w:rsid w:val="00B62966"/>
    <w:rsid w:val="00B62E54"/>
    <w:rsid w:val="00BB0A03"/>
    <w:rsid w:val="00BC5ECA"/>
    <w:rsid w:val="00BF18F9"/>
    <w:rsid w:val="00C172AE"/>
    <w:rsid w:val="00C361DE"/>
    <w:rsid w:val="00C368A5"/>
    <w:rsid w:val="00CB2045"/>
    <w:rsid w:val="00CF0448"/>
    <w:rsid w:val="00D15B70"/>
    <w:rsid w:val="00D342E3"/>
    <w:rsid w:val="00D82C66"/>
    <w:rsid w:val="00DD4690"/>
    <w:rsid w:val="00DE3B45"/>
    <w:rsid w:val="00E52E3D"/>
    <w:rsid w:val="00F70FC9"/>
    <w:rsid w:val="00F87AE4"/>
    <w:rsid w:val="00F9212E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1642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36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5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2</cp:revision>
  <dcterms:created xsi:type="dcterms:W3CDTF">2026-03-29T11:20:00Z</dcterms:created>
  <dcterms:modified xsi:type="dcterms:W3CDTF">2026-03-29T11:20:00Z</dcterms:modified>
</cp:coreProperties>
</file>